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D11" w14:textId="77777777"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3F264079" w14:textId="77777777"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114))</w:t>
      </w: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994AD5" w14:paraId="2197CB8B" w14:textId="77777777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14:paraId="39843FFE" w14:textId="5DF67EE6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056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056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5AA7" w:rsidRPr="00994AD5" w14:paraId="7EE9A444" w14:textId="77777777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14:paraId="576845EC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564F51F0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14:paraId="3C0750E9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14:paraId="7FB7C39F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14:paraId="47D8A7D1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14:paraId="5DAADCE8" w14:textId="77777777" w:rsidR="00485AA7" w:rsidRPr="00994AD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994AD5" w14:paraId="77FD1404" w14:textId="77777777" w:rsidTr="00994AD5">
        <w:trPr>
          <w:trHeight w:val="150"/>
          <w:jc w:val="center"/>
        </w:trPr>
        <w:tc>
          <w:tcPr>
            <w:tcW w:w="567" w:type="dxa"/>
            <w:vAlign w:val="center"/>
          </w:tcPr>
          <w:p w14:paraId="644FCBCC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644A3E21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14:paraId="0F3E5CD8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14:paraId="667C90AD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14:paraId="53C71E41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14:paraId="18E0828D" w14:textId="77777777" w:rsidR="00485AA7" w:rsidRPr="00994AD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416DE2" w:rsidRPr="00994AD5" w14:paraId="677AD789" w14:textId="77777777" w:rsidTr="00994AD5">
        <w:trPr>
          <w:trHeight w:val="630"/>
          <w:jc w:val="center"/>
        </w:trPr>
        <w:tc>
          <w:tcPr>
            <w:tcW w:w="567" w:type="dxa"/>
          </w:tcPr>
          <w:p w14:paraId="42F5D184" w14:textId="77777777" w:rsidR="00416DE2" w:rsidRPr="00994AD5" w:rsidRDefault="00416DE2" w:rsidP="00416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6B739CBA" w14:textId="23A6012B" w:rsidR="00416DE2" w:rsidRPr="00994AD5" w:rsidRDefault="00C96481" w:rsidP="00416DE2">
            <w:pPr>
              <w:tabs>
                <w:tab w:val="left" w:pos="388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1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бумаги для офисной техники</w:t>
            </w:r>
          </w:p>
        </w:tc>
        <w:tc>
          <w:tcPr>
            <w:tcW w:w="1773" w:type="dxa"/>
          </w:tcPr>
          <w:p w14:paraId="4D507B5D" w14:textId="02EE7EA8" w:rsidR="00416DE2" w:rsidRPr="00994AD5" w:rsidRDefault="00C96481" w:rsidP="00416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1">
              <w:rPr>
                <w:rFonts w:ascii="Times New Roman" w:hAnsi="Times New Roman" w:cs="Times New Roman"/>
                <w:sz w:val="20"/>
                <w:szCs w:val="20"/>
              </w:rPr>
              <w:t>ООО «Офис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6481">
              <w:rPr>
                <w:rFonts w:ascii="Times New Roman" w:hAnsi="Times New Roman" w:cs="Times New Roman"/>
                <w:sz w:val="20"/>
                <w:szCs w:val="20"/>
              </w:rPr>
              <w:t xml:space="preserve"> и Стиль»</w:t>
            </w:r>
          </w:p>
        </w:tc>
        <w:tc>
          <w:tcPr>
            <w:tcW w:w="2693" w:type="dxa"/>
          </w:tcPr>
          <w:p w14:paraId="239978ED" w14:textId="2F5760F5" w:rsidR="00416DE2" w:rsidRPr="00994AD5" w:rsidRDefault="00416DE2" w:rsidP="00416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DE2">
              <w:rPr>
                <w:rFonts w:ascii="Times New Roman" w:hAnsi="Times New Roman" w:cs="Times New Roman"/>
                <w:sz w:val="20"/>
                <w:szCs w:val="20"/>
              </w:rPr>
              <w:t>610014, Кировская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6DE2">
              <w:rPr>
                <w:rFonts w:ascii="Times New Roman" w:hAnsi="Times New Roman" w:cs="Times New Roman"/>
                <w:sz w:val="20"/>
                <w:szCs w:val="20"/>
              </w:rPr>
              <w:t xml:space="preserve"> г. Киров, ул. Щорса, д. 95, оф.324</w:t>
            </w:r>
          </w:p>
        </w:tc>
        <w:tc>
          <w:tcPr>
            <w:tcW w:w="1134" w:type="dxa"/>
          </w:tcPr>
          <w:p w14:paraId="51C0E347" w14:textId="59DAB143" w:rsidR="00416DE2" w:rsidRPr="00C96481" w:rsidRDefault="00416DE2" w:rsidP="00416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20.01.2022</w:t>
            </w:r>
          </w:p>
        </w:tc>
        <w:tc>
          <w:tcPr>
            <w:tcW w:w="1063" w:type="dxa"/>
          </w:tcPr>
          <w:p w14:paraId="6FDC0A0F" w14:textId="35CF3FCA" w:rsidR="00416DE2" w:rsidRPr="00C96481" w:rsidRDefault="00416DE2" w:rsidP="00416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58475,00</w:t>
            </w:r>
          </w:p>
        </w:tc>
      </w:tr>
      <w:tr w:rsidR="00C96481" w:rsidRPr="00994AD5" w14:paraId="466DACE5" w14:textId="77777777" w:rsidTr="00994AD5">
        <w:trPr>
          <w:trHeight w:val="630"/>
          <w:jc w:val="center"/>
        </w:trPr>
        <w:tc>
          <w:tcPr>
            <w:tcW w:w="567" w:type="dxa"/>
          </w:tcPr>
          <w:p w14:paraId="2F6E30E7" w14:textId="55C0934C" w:rsidR="00C96481" w:rsidRPr="00994AD5" w:rsidRDefault="00B91530" w:rsidP="00416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156CC72" w14:textId="7F3CB0D0" w:rsidR="00C96481" w:rsidRPr="00C96481" w:rsidRDefault="00B91530" w:rsidP="00416DE2">
            <w:pPr>
              <w:tabs>
                <w:tab w:val="left" w:pos="388"/>
                <w:tab w:val="center" w:pos="102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конвертов</w:t>
            </w:r>
          </w:p>
        </w:tc>
        <w:tc>
          <w:tcPr>
            <w:tcW w:w="1773" w:type="dxa"/>
          </w:tcPr>
          <w:p w14:paraId="69EE0E49" w14:textId="33C4C174" w:rsidR="00C96481" w:rsidRPr="00C96481" w:rsidRDefault="00B91530" w:rsidP="00416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1">
              <w:rPr>
                <w:rFonts w:ascii="Times New Roman" w:hAnsi="Times New Roman" w:cs="Times New Roman"/>
                <w:sz w:val="20"/>
                <w:szCs w:val="20"/>
              </w:rPr>
              <w:t>ООО «Офис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6481">
              <w:rPr>
                <w:rFonts w:ascii="Times New Roman" w:hAnsi="Times New Roman" w:cs="Times New Roman"/>
                <w:sz w:val="20"/>
                <w:szCs w:val="20"/>
              </w:rPr>
              <w:t xml:space="preserve"> и Стиль»</w:t>
            </w:r>
          </w:p>
        </w:tc>
        <w:tc>
          <w:tcPr>
            <w:tcW w:w="2693" w:type="dxa"/>
          </w:tcPr>
          <w:p w14:paraId="6CA6F90C" w14:textId="3B52A527" w:rsidR="00C96481" w:rsidRPr="00416DE2" w:rsidRDefault="00B91530" w:rsidP="00416D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DE2">
              <w:rPr>
                <w:rFonts w:ascii="Times New Roman" w:hAnsi="Times New Roman" w:cs="Times New Roman"/>
                <w:sz w:val="20"/>
                <w:szCs w:val="20"/>
              </w:rPr>
              <w:t>610014, Кировская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6DE2">
              <w:rPr>
                <w:rFonts w:ascii="Times New Roman" w:hAnsi="Times New Roman" w:cs="Times New Roman"/>
                <w:sz w:val="20"/>
                <w:szCs w:val="20"/>
              </w:rPr>
              <w:t xml:space="preserve"> г. Киров, ул. Щорса, д. 95, оф.324</w:t>
            </w:r>
          </w:p>
        </w:tc>
        <w:tc>
          <w:tcPr>
            <w:tcW w:w="1134" w:type="dxa"/>
          </w:tcPr>
          <w:p w14:paraId="5CAD2084" w14:textId="3115E75A" w:rsidR="00C96481" w:rsidRPr="00C96481" w:rsidRDefault="00B91530" w:rsidP="00416D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27.01.2022</w:t>
            </w:r>
          </w:p>
        </w:tc>
        <w:tc>
          <w:tcPr>
            <w:tcW w:w="1063" w:type="dxa"/>
          </w:tcPr>
          <w:p w14:paraId="78C55C2A" w14:textId="66BB9851" w:rsidR="00C96481" w:rsidRPr="00C96481" w:rsidRDefault="00B91530" w:rsidP="00416D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1450,00</w:t>
            </w:r>
          </w:p>
        </w:tc>
      </w:tr>
    </w:tbl>
    <w:p w14:paraId="0DEA7DA9" w14:textId="77777777" w:rsidR="00485AA7" w:rsidRDefault="00485AA7" w:rsidP="00485AA7">
      <w:pPr>
        <w:spacing w:after="0" w:line="360" w:lineRule="auto"/>
        <w:rPr>
          <w:rFonts w:ascii="Times New Roman" w:hAnsi="Times New Roman" w:cs="Times New Roman"/>
          <w:b/>
        </w:rPr>
      </w:pPr>
    </w:p>
    <w:p w14:paraId="77E3715E" w14:textId="77777777"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6B810D18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0E04BED" w14:textId="77777777"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47CDA6D4" w14:textId="77777777"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AA7"/>
    <w:rsid w:val="00170E44"/>
    <w:rsid w:val="00205638"/>
    <w:rsid w:val="0038273F"/>
    <w:rsid w:val="00414730"/>
    <w:rsid w:val="00416DE2"/>
    <w:rsid w:val="00485AA7"/>
    <w:rsid w:val="006276D6"/>
    <w:rsid w:val="00655F71"/>
    <w:rsid w:val="007D4CBA"/>
    <w:rsid w:val="008F4FF2"/>
    <w:rsid w:val="00994AD5"/>
    <w:rsid w:val="00A233BB"/>
    <w:rsid w:val="00A87212"/>
    <w:rsid w:val="00B63CE3"/>
    <w:rsid w:val="00B91530"/>
    <w:rsid w:val="00BA4B01"/>
    <w:rsid w:val="00BB1AF4"/>
    <w:rsid w:val="00BE31F2"/>
    <w:rsid w:val="00C96481"/>
    <w:rsid w:val="00E10905"/>
    <w:rsid w:val="00F46404"/>
    <w:rsid w:val="00F46E84"/>
    <w:rsid w:val="00F5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8EE1"/>
  <w15:docId w15:val="{E2E4071E-765A-41D6-B948-04FA100A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10</cp:revision>
  <cp:lastPrinted>2020-02-11T09:08:00Z</cp:lastPrinted>
  <dcterms:created xsi:type="dcterms:W3CDTF">2020-01-10T11:46:00Z</dcterms:created>
  <dcterms:modified xsi:type="dcterms:W3CDTF">2022-01-31T11:16:00Z</dcterms:modified>
</cp:coreProperties>
</file>