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61F42" w14:textId="130A02D7" w:rsidR="00FF7A5A" w:rsidRDefault="00FF7A5A" w:rsidP="00FF7A5A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665B28" w14:textId="77777777" w:rsidR="00FF7A5A" w:rsidRPr="00FF7A5A" w:rsidRDefault="00FF7A5A" w:rsidP="00FF7A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24C3DA7C" w14:textId="77777777" w:rsidR="00FF7A5A" w:rsidRPr="00FF7A5A" w:rsidRDefault="00FF7A5A" w:rsidP="00FF7A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ПРЕДОСТАВЛЕНИЯ СОЦИАЛЬНЫХ ВЫПЛАТ</w:t>
      </w:r>
    </w:p>
    <w:p w14:paraId="08A18F6E" w14:textId="77777777" w:rsidR="00FF7A5A" w:rsidRPr="00FF7A5A" w:rsidRDefault="00FF7A5A" w:rsidP="00FF7A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ВИДЕ ПРЕМИИ МОЛОДЕЖИ ВЯТСКОГО КРАЯ</w:t>
      </w:r>
    </w:p>
    <w:p w14:paraId="39083445" w14:textId="77777777" w:rsidR="00FF7A5A" w:rsidRPr="00FF7A5A" w:rsidRDefault="00FF7A5A" w:rsidP="00FF7A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A1595" w14:textId="77777777" w:rsidR="00FF7A5A" w:rsidRPr="00FF7A5A" w:rsidRDefault="00FF7A5A" w:rsidP="00FF7A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изменяющих документов</w:t>
      </w:r>
    </w:p>
    <w:p w14:paraId="05AAB8CB" w14:textId="77777777" w:rsidR="00FF7A5A" w:rsidRPr="00FF7A5A" w:rsidRDefault="00FF7A5A" w:rsidP="00FF7A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постановлений Правительства Кировской области</w:t>
      </w:r>
    </w:p>
    <w:p w14:paraId="017FF80D" w14:textId="6F18FE30" w:rsidR="00FF7A5A" w:rsidRPr="00FF7A5A" w:rsidRDefault="00FF7A5A" w:rsidP="00FF7A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03.06.2014 </w:t>
      </w:r>
      <w:hyperlink r:id="rId7" w:history="1">
        <w:r w:rsidRPr="00FF7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265/363</w:t>
        </w:r>
      </w:hyperlink>
      <w:r w:rsidRPr="00FF7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04.07.2016 </w:t>
      </w:r>
      <w:hyperlink r:id="rId8" w:history="1">
        <w:r w:rsidRPr="00FF7A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 109/389</w:t>
        </w:r>
      </w:hyperlink>
      <w:r w:rsidRPr="00FF7A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9" w:history="1">
        <w:r w:rsidRPr="00FF7A5A">
          <w:rPr>
            <w:rFonts w:ascii="Times New Roman" w:eastAsia="Times New Roman" w:hAnsi="Times New Roman" w:cs="Times New Roman"/>
            <w:spacing w:val="2"/>
            <w:sz w:val="28"/>
            <w:szCs w:val="28"/>
            <w:shd w:val="clear" w:color="auto" w:fill="FFFFFF"/>
            <w:lang w:eastAsia="ru-RU"/>
          </w:rPr>
          <w:t>от 07.07.2017 № 361-П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24.09.2020 </w:t>
      </w:r>
      <w:hyperlink r:id="rId10" w:history="1">
        <w:r w:rsidRPr="00FF7A5A">
          <w:rPr>
            <w:rStyle w:val="a7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№ 531-П</w:t>
        </w:r>
      </w:hyperlink>
      <w:r w:rsidRPr="00FF7A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55BB5F5" w14:textId="77777777" w:rsidR="00FF7A5A" w:rsidRPr="00FF7A5A" w:rsidRDefault="00FF7A5A" w:rsidP="00FF7A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EB318" w14:textId="77777777" w:rsidR="00FF7A5A" w:rsidRPr="00FF7A5A" w:rsidRDefault="00FF7A5A" w:rsidP="00FF7A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Общие положения</w:t>
      </w:r>
    </w:p>
    <w:p w14:paraId="15B99C67" w14:textId="546373EE" w:rsidR="00FF7A5A" w:rsidRPr="00FF7A5A" w:rsidRDefault="00FF7A5A" w:rsidP="00FF7A5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1.1. Положение о порядке предоставления социальных выплат в виде Премии молодежи Вятского края (далее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–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Положение) устанавливает механизм, условия и размер предоставления социальных выплат в виде Премии молодежи Вятского края (далее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Премия).</w:t>
      </w:r>
    </w:p>
    <w:p w14:paraId="0CB1D87D" w14:textId="33FCA7E3" w:rsidR="00FF7A5A" w:rsidRPr="00FF7A5A" w:rsidRDefault="00FF7A5A" w:rsidP="00FF7A5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0" w:name="_GoBack"/>
      <w:bookmarkEnd w:id="0"/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1.2. Премия учреждается в целях поддержки талантливых молодых граждан, активно участвующих, имеющих достижения в формировании и реализации государственной молодежной политики в Кировской области по основным направлениям, установленным статьей 3</w:t>
      </w:r>
      <w:r w:rsidR="00EC21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hyperlink r:id="rId11" w:history="1">
        <w:r w:rsidRPr="00FF7A5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Закона Кировской области </w:t>
        </w:r>
        <w:r w:rsidR="00EC210C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br/>
        </w:r>
        <w:r w:rsidRPr="00FF7A5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от 25.12.2009 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</w:t>
        </w:r>
        <w:r w:rsidRPr="00FF7A5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480-ЗО 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«</w:t>
        </w:r>
        <w:r w:rsidRPr="00FF7A5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О государственной молодежной политике </w:t>
        </w:r>
        <w:r w:rsidR="00EC210C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br/>
        </w:r>
        <w:r w:rsidRPr="00FF7A5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в Кировской области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 (далее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достижения).</w:t>
      </w:r>
    </w:p>
    <w:p w14:paraId="1DCAE850" w14:textId="52686C07" w:rsidR="00FF7A5A" w:rsidRPr="00FF7A5A" w:rsidRDefault="00FF7A5A" w:rsidP="00FF7A5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1.3. Право на получение Премии имеют граждане Российской Федерации, имеющие постоянную или временную регистрацию на территории Кировской области, в возрасте от 14 до 30 лет включительно, признанные победителями конкурсного отбора на соискание Премии (далее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конкурсный отбор), проводимого в порядке, установленном настоящим Положением.</w:t>
      </w:r>
    </w:p>
    <w:p w14:paraId="68304806" w14:textId="0F1D76F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1.4. Организацию проведения конкурсного отбора осуществляет министерство спорта и молодежной политики Кировской области (далее </w:t>
      </w:r>
      <w:r w:rsidR="00630B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уполномоченный орган).</w:t>
      </w:r>
    </w:p>
    <w:p w14:paraId="29B01F09" w14:textId="6C1E7AF8" w:rsidR="00FF7A5A" w:rsidRPr="00FF7A5A" w:rsidRDefault="00FF7A5A" w:rsidP="00630B1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1.5. В рамках подготовки конкурсного отбора уполномоченный орган:</w:t>
      </w:r>
    </w:p>
    <w:p w14:paraId="64A36061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определяет дату проведения конкурсного отбора в текущем году и публикует информацию о его проведении в средствах массовой информации;</w:t>
      </w:r>
    </w:p>
    <w:p w14:paraId="6AB54759" w14:textId="7CBCBE21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обеспечивает прием и проверку на комплектность документов, поступивших </w:t>
      </w:r>
      <w:r w:rsidR="00EC21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конкурсный отбор;</w:t>
      </w:r>
    </w:p>
    <w:p w14:paraId="477F0091" w14:textId="084B4460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создает комиссию по присуждению Премии (далее </w:t>
      </w:r>
      <w:r w:rsidR="00630B1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комиссия) и утверждает ее состав;</w:t>
      </w:r>
    </w:p>
    <w:p w14:paraId="6E458F58" w14:textId="5A1BC1E6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информирует лиц - победителей конкурсного отбора о его результатах.</w:t>
      </w:r>
    </w:p>
    <w:p w14:paraId="7D99068C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  <w:t>1.6. Комиссия осуществляет следующие функции:</w:t>
      </w:r>
    </w:p>
    <w:p w14:paraId="729D1222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рассматривает документы, представленные на соискание Премии;</w:t>
      </w:r>
    </w:p>
    <w:p w14:paraId="0ECD8423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принимает решение о победителях конкурсного отбора.</w:t>
      </w:r>
    </w:p>
    <w:p w14:paraId="7D52E7D6" w14:textId="77777777" w:rsidR="00FF7A5A" w:rsidRPr="00FF7A5A" w:rsidRDefault="00FF7A5A" w:rsidP="00FF7A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Порядок выдвижения претендентов на соискание Премии и представления документов</w:t>
      </w:r>
    </w:p>
    <w:p w14:paraId="7094F4A0" w14:textId="066342FD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2.1. Выдвижение претендентов на соискание Премии производится органами исполнительной власти области, органами местного самоуправления муниципальных образований области, организациями независимо 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организационно-правовых форм и форм собственности.</w:t>
      </w:r>
    </w:p>
    <w:p w14:paraId="1D798FF2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2.2. Представление документов на соискание Премии осуществляется ежегодно в период с 1 апреля по 30 апреля текущего года в уполномоченный орган.</w:t>
      </w:r>
    </w:p>
    <w:p w14:paraId="541555B0" w14:textId="5CABBF07" w:rsidR="00FF7A5A" w:rsidRPr="00FF7A5A" w:rsidRDefault="00FF7A5A" w:rsidP="00630B1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2.3. Документы, предоставляемые на соискание Премии, включают в себя:</w:t>
      </w:r>
    </w:p>
    <w:p w14:paraId="51853633" w14:textId="2328DE99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ходатайство на соискание Премии молодежи Вятского края согласно приложению 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1;</w:t>
      </w:r>
    </w:p>
    <w:p w14:paraId="7E7D26A1" w14:textId="77777777" w:rsidR="00FF7A5A" w:rsidRPr="00FF7A5A" w:rsidRDefault="00FF7A5A" w:rsidP="00FF7A5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копию документа, удостоверяющего личность;</w:t>
      </w:r>
    </w:p>
    <w:p w14:paraId="223FE21B" w14:textId="2BF98411" w:rsidR="00FF7A5A" w:rsidRPr="00FF7A5A" w:rsidRDefault="00FF7A5A" w:rsidP="00FF7A5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согласие на обработку персональных данных согласно приложению 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2;</w:t>
      </w:r>
    </w:p>
    <w:p w14:paraId="07D1E3C7" w14:textId="6C5F880E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характеристику на претендента на соискание Премии молодежи Вятского края (далее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–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характеристика), отражающую достижения, с учетом критериев (показателей) конкурсного отбора согласно приложению 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3;</w:t>
      </w:r>
    </w:p>
    <w:p w14:paraId="1A1C0517" w14:textId="73A5DDC3" w:rsidR="00FF7A5A" w:rsidRPr="00FF7A5A" w:rsidRDefault="00FF7A5A" w:rsidP="00FF7A5A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иллюстративный материал, разработки и иные материалы, подтверждающие достижения претендента.</w:t>
      </w:r>
    </w:p>
    <w:p w14:paraId="3FEE5E6A" w14:textId="22906EA1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2.4. Документы, представленные после истечения срока, установленного 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пункте 2.2 настоящего Положения, и (или) не отвечающие требованиям 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комплектности, указанным в пункте 2.3 настоящего Положения, </w:t>
      </w:r>
      <w:r w:rsidR="00EC21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комиссию на рассмотрение не передаются и возврату не подлежат.</w:t>
      </w:r>
    </w:p>
    <w:p w14:paraId="36A8D9F5" w14:textId="77777777" w:rsidR="00FF7A5A" w:rsidRPr="00FF7A5A" w:rsidRDefault="00FF7A5A" w:rsidP="00FF7A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Порядок проведения конкурсного отбора</w:t>
      </w:r>
    </w:p>
    <w:p w14:paraId="06BE507E" w14:textId="3FCA7125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3.1. Для проведения конкурсного отбора формируется комиссия, в состав которой входят представители общественных организаций, консультативных </w:t>
      </w:r>
      <w:r w:rsidR="00FD03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совещательных органов при органах государственной власти области, руководители учреждений сферы молодежной политики, специалисты по делам молодежи органа исполнительной власти Кировской области и органов местного самоуправления муниципальных образований Кировской области.</w:t>
      </w:r>
    </w:p>
    <w:p w14:paraId="4E22A5FF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  <w:t>3.2. Документы, представленные на конкурсный отбор, рассматриваются комиссией в течение 10 рабочих дней со дня истечения срока для их представления.</w:t>
      </w:r>
    </w:p>
    <w:p w14:paraId="224718A1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3.3. Конкурсный отбор претендентов на соискание Премии осуществляется путем ранжирования по балльной системе по показателям конкурсного отбора в соответствии с критериями согласно приложению.</w:t>
      </w:r>
    </w:p>
    <w:p w14:paraId="1C88AF08" w14:textId="3B2BA3E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3.4. По результатам конкурсного отбора комиссия принимает решение 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присуждении Премии путем голосования большинством голосов присутствующих членов комиссии при условии присутствия на заседании </w:t>
      </w:r>
      <w:r w:rsidR="00FD03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менее 2/3 от численного состава комиссии.</w:t>
      </w:r>
    </w:p>
    <w:p w14:paraId="42AF97E1" w14:textId="143BB7D1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3.5. По итогам конкурсного отбора победителям присуждаются премии </w:t>
      </w:r>
      <w:r w:rsidR="00FD03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размере 10000 (десять тысяч) рублей каждая. Количество премий определяется в зависимости от суммы бюджетных ассигнований, предусмотренных на эти цели в областном бюджете в текущем финансовом году.</w:t>
      </w:r>
    </w:p>
    <w:p w14:paraId="0A488E53" w14:textId="06345EC4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3.6. Решение комиссии об определении победителей оформляется протоколом, на основании которого уполномоченный орган готовит проект распоряжения Правительства Кировской области об утверждении списка лиц для предоставления социальных выплат в виде Премии молодежи Вятского края (далее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– это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распоряжение Правительства Кировской области).</w:t>
      </w:r>
    </w:p>
    <w:p w14:paraId="1C88AD0B" w14:textId="774CB83D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3.7. Решение о результатах конкурсного отбора сообщается лицам</w:t>
      </w:r>
      <w:r w:rsidR="00C609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– 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победителям конкурсного отбора в течение 10 рабочих дней со дня принятия комиссией решения о присуждении Премии.</w:t>
      </w:r>
    </w:p>
    <w:p w14:paraId="42633CE3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3.8. Организационно-техническое обеспечение деятельности комиссии осуществляет уполномоченный орган.</w:t>
      </w:r>
    </w:p>
    <w:p w14:paraId="7423ABA6" w14:textId="77777777" w:rsidR="00FF7A5A" w:rsidRPr="00FF7A5A" w:rsidRDefault="00FF7A5A" w:rsidP="00FF7A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Вручение премий</w:t>
      </w:r>
    </w:p>
    <w:p w14:paraId="177D01AF" w14:textId="75EA7D00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4.1. Премия вручается победителям конкурсного отбора Губернатором Кировской области или уполномоченным им лицом ежегодно </w:t>
      </w:r>
      <w:r w:rsidR="00EC21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торжественном мероприятии, посвященном Дню молодежи.</w:t>
      </w:r>
    </w:p>
    <w:p w14:paraId="399422C6" w14:textId="509EBA23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4.2. Победителям конкурсного отбора присваивается звание </w:t>
      </w:r>
      <w:r w:rsidR="00FD03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Лауреат Премии молодежи Вятского края</w:t>
      </w:r>
      <w:r w:rsidR="00FD03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вручается свидетельство.</w:t>
      </w:r>
    </w:p>
    <w:p w14:paraId="0306DF06" w14:textId="4A8AC1F5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4.3. Предоставление социальной выплаты в виде Премии производится уполномоченным органом путем перечисления денежных средств </w:t>
      </w:r>
      <w:r w:rsidR="00FD030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банковские счета, открытые в кредитных организациях, в течение 30 дней после принятия распоряжения Правительства Кировской области.</w:t>
      </w:r>
    </w:p>
    <w:p w14:paraId="39A69B88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  <w:t>Перечисление денежных средств осуществляется на основании письменного заявления победителя конкурсного отбора по указанным реквизитам банковского счета, открытого на имя победителя.</w:t>
      </w:r>
    </w:p>
    <w:p w14:paraId="47A98CA5" w14:textId="77777777" w:rsidR="00FF7A5A" w:rsidRPr="00FF7A5A" w:rsidRDefault="00FF7A5A" w:rsidP="00C609F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4.4. Премия выплачивается за счет средств областного бюджета, предусмотренных на эти цели уполномоченному органу.</w:t>
      </w:r>
    </w:p>
    <w:p w14:paraId="2AF5051F" w14:textId="4B962524" w:rsidR="00630B19" w:rsidRDefault="00FF7A5A" w:rsidP="00630B19">
      <w:pPr>
        <w:shd w:val="clear" w:color="auto" w:fill="FFFFFF"/>
        <w:spacing w:after="0" w:line="315" w:lineRule="atLeast"/>
        <w:jc w:val="both"/>
        <w:textAlignment w:val="baseline"/>
      </w:pPr>
      <w:r w:rsidRPr="00FF7A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4.5. Премия не присуждается ее лауреатам повторно.</w:t>
      </w:r>
    </w:p>
    <w:sectPr w:rsidR="00630B19" w:rsidSect="00A27DF3">
      <w:headerReference w:type="first" r:id="rId12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F573E" w14:textId="77777777" w:rsidR="000C4DDA" w:rsidRDefault="000C4DDA" w:rsidP="00FF7A5A">
      <w:pPr>
        <w:spacing w:after="0" w:line="240" w:lineRule="auto"/>
      </w:pPr>
      <w:r>
        <w:separator/>
      </w:r>
    </w:p>
  </w:endnote>
  <w:endnote w:type="continuationSeparator" w:id="0">
    <w:p w14:paraId="54A17018" w14:textId="77777777" w:rsidR="000C4DDA" w:rsidRDefault="000C4DDA" w:rsidP="00FF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E2DB5" w14:textId="77777777" w:rsidR="000C4DDA" w:rsidRDefault="000C4DDA" w:rsidP="00FF7A5A">
      <w:pPr>
        <w:spacing w:after="0" w:line="240" w:lineRule="auto"/>
      </w:pPr>
      <w:r>
        <w:separator/>
      </w:r>
    </w:p>
  </w:footnote>
  <w:footnote w:type="continuationSeparator" w:id="0">
    <w:p w14:paraId="050B3974" w14:textId="77777777" w:rsidR="000C4DDA" w:rsidRDefault="000C4DDA" w:rsidP="00FF7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B228F" w14:textId="37C33DAC" w:rsidR="00FF7A5A" w:rsidRDefault="00FF7A5A">
    <w:pPr>
      <w:pStyle w:val="a3"/>
    </w:pPr>
    <w: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44E97"/>
    <w:multiLevelType w:val="hybridMultilevel"/>
    <w:tmpl w:val="495A8766"/>
    <w:lvl w:ilvl="0" w:tplc="CACC961C">
      <w:start w:val="2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5A"/>
    <w:rsid w:val="00052A83"/>
    <w:rsid w:val="000C4DDA"/>
    <w:rsid w:val="00150F50"/>
    <w:rsid w:val="00630B19"/>
    <w:rsid w:val="00703C25"/>
    <w:rsid w:val="00753058"/>
    <w:rsid w:val="00A27DF3"/>
    <w:rsid w:val="00C609F1"/>
    <w:rsid w:val="00D529D2"/>
    <w:rsid w:val="00D819B6"/>
    <w:rsid w:val="00EC210C"/>
    <w:rsid w:val="00FD030C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E1064"/>
  <w15:chartTrackingRefBased/>
  <w15:docId w15:val="{6E7D31DA-3437-46E2-A165-D1B813BE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7A5A"/>
  </w:style>
  <w:style w:type="paragraph" w:styleId="a5">
    <w:name w:val="footer"/>
    <w:basedOn w:val="a"/>
    <w:link w:val="a6"/>
    <w:uiPriority w:val="99"/>
    <w:unhideWhenUsed/>
    <w:rsid w:val="00FF7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7A5A"/>
  </w:style>
  <w:style w:type="character" w:styleId="a7">
    <w:name w:val="Hyperlink"/>
    <w:basedOn w:val="a0"/>
    <w:uiPriority w:val="99"/>
    <w:semiHidden/>
    <w:unhideWhenUsed/>
    <w:rsid w:val="00FF7A5A"/>
    <w:rPr>
      <w:color w:val="0000FF"/>
      <w:u w:val="single"/>
    </w:rPr>
  </w:style>
  <w:style w:type="paragraph" w:customStyle="1" w:styleId="ConsPlusNonformat">
    <w:name w:val="ConsPlusNonformat"/>
    <w:rsid w:val="00C609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8">
    <w:name w:val="Утверждено"/>
    <w:basedOn w:val="a"/>
    <w:uiPriority w:val="99"/>
    <w:rsid w:val="00C609F1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136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040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E3335169ED2BC978BB7B06C100ACC26EF36D4293F135EA63F9A9478F1906EA9D11784062456AF1E84220E0a9ZA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E3335169ED2BC978BB7B06C100ACC26EF36D4295F735EC6FF2F44D87400AE89A1E2757650C66F0E84220aEZ5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7302432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5709466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730630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cp:lastPrinted>2021-03-29T07:49:00Z</cp:lastPrinted>
  <dcterms:created xsi:type="dcterms:W3CDTF">2021-03-17T06:38:00Z</dcterms:created>
  <dcterms:modified xsi:type="dcterms:W3CDTF">2021-04-02T06:50:00Z</dcterms:modified>
</cp:coreProperties>
</file>