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0" w:rsidRDefault="005134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3420" w:rsidRDefault="00513420">
      <w:pPr>
        <w:pStyle w:val="ConsPlusNormal"/>
        <w:jc w:val="both"/>
        <w:outlineLvl w:val="0"/>
      </w:pPr>
    </w:p>
    <w:p w:rsidR="00513420" w:rsidRDefault="00513420">
      <w:pPr>
        <w:pStyle w:val="ConsPlusTitle"/>
        <w:jc w:val="center"/>
        <w:outlineLvl w:val="0"/>
      </w:pPr>
      <w:r>
        <w:t>ПРАВИТЕЛЬСТВО КИРОВСКОЙ ОБЛАСТИ</w:t>
      </w:r>
    </w:p>
    <w:p w:rsidR="00513420" w:rsidRDefault="00513420">
      <w:pPr>
        <w:pStyle w:val="ConsPlusTitle"/>
        <w:jc w:val="center"/>
      </w:pPr>
    </w:p>
    <w:p w:rsidR="00513420" w:rsidRDefault="00513420">
      <w:pPr>
        <w:pStyle w:val="ConsPlusTitle"/>
        <w:jc w:val="center"/>
      </w:pPr>
      <w:r>
        <w:t>ПОСТАНОВЛЕНИЕ</w:t>
      </w:r>
    </w:p>
    <w:p w:rsidR="00513420" w:rsidRDefault="00513420">
      <w:pPr>
        <w:pStyle w:val="ConsPlusTitle"/>
        <w:jc w:val="center"/>
      </w:pPr>
      <w:r>
        <w:t>от 27 октября 2014 г. N 7/88</w:t>
      </w:r>
    </w:p>
    <w:p w:rsidR="00513420" w:rsidRDefault="00513420">
      <w:pPr>
        <w:pStyle w:val="ConsPlusTitle"/>
        <w:jc w:val="center"/>
      </w:pPr>
    </w:p>
    <w:p w:rsidR="00513420" w:rsidRDefault="00513420">
      <w:pPr>
        <w:pStyle w:val="ConsPlusTitle"/>
        <w:jc w:val="center"/>
      </w:pPr>
      <w:r>
        <w:t>ОБ УТВЕРЖДЕНИИ ПОРЯДКА ВЕДЕНИЯ ОБЛАСТНОГО РЕЕСТРА</w:t>
      </w:r>
    </w:p>
    <w:p w:rsidR="00513420" w:rsidRDefault="00513420">
      <w:pPr>
        <w:pStyle w:val="ConsPlusTitle"/>
        <w:jc w:val="center"/>
      </w:pPr>
      <w:r>
        <w:t>МОЛОДЕЖНЫХ И ДЕТСКИХ ОБЩЕСТВЕННЫХ ОБЪЕДИНЕНИЙ, ПОЛЬЗУЮЩИХСЯ</w:t>
      </w:r>
    </w:p>
    <w:p w:rsidR="00513420" w:rsidRDefault="00513420">
      <w:pPr>
        <w:pStyle w:val="ConsPlusTitle"/>
        <w:jc w:val="center"/>
      </w:pPr>
      <w:r>
        <w:t>ГОСУДАРСТВЕННОЙ ПОДДЕРЖКОЙ НА ТЕРРИТОРИИ КИРОВСКОЙ ОБЛАСТИ</w:t>
      </w:r>
    </w:p>
    <w:p w:rsidR="00513420" w:rsidRDefault="005134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34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420" w:rsidRDefault="005134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420" w:rsidRDefault="005134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513420" w:rsidRDefault="00513420">
            <w:pPr>
              <w:pStyle w:val="ConsPlusNormal"/>
              <w:jc w:val="center"/>
            </w:pPr>
            <w:r>
              <w:rPr>
                <w:color w:val="392C69"/>
              </w:rPr>
              <w:t>от 11.10.2016 N 19/112)</w:t>
            </w:r>
          </w:p>
        </w:tc>
      </w:tr>
    </w:tbl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10</w:t>
        </w:r>
      </w:hyperlink>
      <w:r>
        <w:t xml:space="preserve"> Закона Кировской области от 02.03.2005 N 312-ЗО "О государственной поддержке молодежных и детских общественных объединений в Кировской области" (с изменениями, внесенными Законом Кировской области от 28.12.2013 N 375-ЗО) Правительство Кировской области постановляет: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ведения областного реестра молодежных и детских общественных объединений, пользующихся государственной поддержкой на территории Кировской области (далее - Порядок), согласно приложению.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со дня его официального опубликования.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right"/>
      </w:pPr>
      <w:r>
        <w:t>Губернатор -</w:t>
      </w:r>
    </w:p>
    <w:p w:rsidR="00513420" w:rsidRDefault="00513420">
      <w:pPr>
        <w:pStyle w:val="ConsPlusNormal"/>
        <w:jc w:val="right"/>
      </w:pPr>
      <w:r>
        <w:t>Председатель Правительства</w:t>
      </w:r>
    </w:p>
    <w:p w:rsidR="00513420" w:rsidRDefault="00513420">
      <w:pPr>
        <w:pStyle w:val="ConsPlusNormal"/>
        <w:jc w:val="right"/>
      </w:pPr>
      <w:r>
        <w:t>Кировской области</w:t>
      </w:r>
    </w:p>
    <w:p w:rsidR="00513420" w:rsidRDefault="00513420">
      <w:pPr>
        <w:pStyle w:val="ConsPlusNormal"/>
        <w:jc w:val="right"/>
      </w:pPr>
      <w:r>
        <w:t>Н.Ю.БЕЛЫХ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right"/>
        <w:outlineLvl w:val="0"/>
      </w:pPr>
      <w:r>
        <w:t>Приложение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right"/>
      </w:pPr>
      <w:r>
        <w:t>Утвержден</w:t>
      </w:r>
    </w:p>
    <w:p w:rsidR="00513420" w:rsidRDefault="00513420">
      <w:pPr>
        <w:pStyle w:val="ConsPlusNormal"/>
        <w:jc w:val="right"/>
      </w:pPr>
      <w:r>
        <w:t>постановлением</w:t>
      </w:r>
    </w:p>
    <w:p w:rsidR="00513420" w:rsidRDefault="00513420">
      <w:pPr>
        <w:pStyle w:val="ConsPlusNormal"/>
        <w:jc w:val="right"/>
      </w:pPr>
      <w:r>
        <w:t>Правительства области</w:t>
      </w:r>
    </w:p>
    <w:p w:rsidR="00513420" w:rsidRDefault="00513420">
      <w:pPr>
        <w:pStyle w:val="ConsPlusNormal"/>
        <w:jc w:val="right"/>
      </w:pPr>
      <w:r>
        <w:t>от 27 октября 2014 г. N 7/88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Title"/>
        <w:jc w:val="center"/>
      </w:pPr>
      <w:bookmarkStart w:id="0" w:name="P33"/>
      <w:bookmarkEnd w:id="0"/>
      <w:r>
        <w:t>ПОРЯДОК</w:t>
      </w:r>
    </w:p>
    <w:p w:rsidR="00513420" w:rsidRDefault="00513420">
      <w:pPr>
        <w:pStyle w:val="ConsPlusTitle"/>
        <w:jc w:val="center"/>
      </w:pPr>
      <w:r>
        <w:t xml:space="preserve">ВЕДЕНИЯ ОБЛАСТНОГО РЕЕСТРА </w:t>
      </w:r>
      <w:proofErr w:type="gramStart"/>
      <w:r>
        <w:t>МОЛОДЕЖНЫХ</w:t>
      </w:r>
      <w:proofErr w:type="gramEnd"/>
    </w:p>
    <w:p w:rsidR="00513420" w:rsidRDefault="00513420">
      <w:pPr>
        <w:pStyle w:val="ConsPlusTitle"/>
        <w:jc w:val="center"/>
      </w:pPr>
      <w:r>
        <w:t>И ДЕТСКИХ ОБЩЕСТВЕННЫХ ОБЪЕДИНЕНИЙ, ПОЛЬЗУЮЩИХСЯ</w:t>
      </w:r>
    </w:p>
    <w:p w:rsidR="00513420" w:rsidRDefault="00513420">
      <w:pPr>
        <w:pStyle w:val="ConsPlusTitle"/>
        <w:jc w:val="center"/>
      </w:pPr>
      <w:r>
        <w:t>ГОСУДАРСТВЕННОЙ ПОДДЕРЖКОЙ НА ТЕРРИТОРИИ КИРОВСКОЙ ОБЛАСТИ</w:t>
      </w:r>
    </w:p>
    <w:p w:rsidR="00513420" w:rsidRDefault="005134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134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420" w:rsidRDefault="005134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420" w:rsidRDefault="005134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513420" w:rsidRDefault="00513420">
            <w:pPr>
              <w:pStyle w:val="ConsPlusNormal"/>
              <w:jc w:val="center"/>
            </w:pPr>
            <w:r>
              <w:rPr>
                <w:color w:val="392C69"/>
              </w:rPr>
              <w:t>от 11.10.2016 N 19/112)</w:t>
            </w:r>
          </w:p>
        </w:tc>
      </w:tr>
    </w:tbl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center"/>
        <w:outlineLvl w:val="1"/>
      </w:pPr>
      <w:r>
        <w:t>1. Общие положения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ind w:firstLine="540"/>
        <w:jc w:val="both"/>
      </w:pPr>
      <w:r>
        <w:t>1.1. Порядок ведения областного реестра молодежных и детских общественных объединений, пользующихся государственной поддержкой на территории Кировской области (далее - Порядок), определяет механизм формирования и ведения областного реестра молодежных и детских общественных объединений, пользующихся государственной поддержкой на территории Кировской области (далее - областной реестр).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Областной </w:t>
      </w:r>
      <w:hyperlink w:anchor="P98" w:history="1">
        <w:r>
          <w:rPr>
            <w:color w:val="0000FF"/>
          </w:rPr>
          <w:t>реестр</w:t>
        </w:r>
      </w:hyperlink>
      <w:r>
        <w:t xml:space="preserve"> содержит информацию о молодежных и детских общественных объединениях (далее - молодежные, детские объединения), на которые распространяются меры государственной поддержки, предусмотренные </w:t>
      </w:r>
      <w:hyperlink r:id="rId8" w:history="1">
        <w:r>
          <w:rPr>
            <w:color w:val="0000FF"/>
          </w:rPr>
          <w:t>Законом</w:t>
        </w:r>
      </w:hyperlink>
      <w:r>
        <w:t xml:space="preserve"> Кировской области от 02.03.2005 N 312-ЗО "О государственной поддержке молодежных и детских общественных объединений в Кировской области" (далее - Закон Кировской области от 02.03.2005 N 312-ЗО), и ведется согласно приложению N 1.</w:t>
      </w:r>
      <w:proofErr w:type="gramEnd"/>
    </w:p>
    <w:p w:rsidR="00513420" w:rsidRDefault="00513420">
      <w:pPr>
        <w:pStyle w:val="ConsPlusNormal"/>
        <w:spacing w:before="220"/>
        <w:ind w:firstLine="540"/>
        <w:jc w:val="both"/>
      </w:pPr>
      <w:r>
        <w:t>1.3. Областной реестр формируется и ведется на электронном и бумажном носителях органом исполнительной власти Кировской области, проводящим государственную политику и осуществляющим управление в сфере государственной молодежной политики (далее - уполномоченный орган).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 xml:space="preserve">Включение молодежных, детских объединений в областной реестр осуществляется бесплатно в течение одного месяца после представления письменного заявления и документов, подтверждающих соответствие требованиям </w:t>
      </w:r>
      <w:hyperlink r:id="rId9" w:history="1">
        <w:r>
          <w:rPr>
            <w:color w:val="0000FF"/>
          </w:rPr>
          <w:t>частей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4</w:t>
        </w:r>
      </w:hyperlink>
      <w:r>
        <w:t xml:space="preserve"> Закона Кировской области от 02.03.2005 N 312-ЗО.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>Решение уполномоченного органа о включении (об отказе во включении, об исключении) в (из) областно</w:t>
      </w:r>
      <w:proofErr w:type="gramStart"/>
      <w:r>
        <w:t>й(</w:t>
      </w:r>
      <w:proofErr w:type="gramEnd"/>
      <w:r>
        <w:t>ого) реестр(а) оформляется правовым актом уполномоченного органа.</w:t>
      </w:r>
    </w:p>
    <w:p w:rsidR="00513420" w:rsidRDefault="005134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11.10.2016 N 19/112)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>1.4. Областной реестр ежегодно публикуется на официальном информационном сайте Правительства Кировской области.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center"/>
        <w:outlineLvl w:val="1"/>
      </w:pPr>
      <w:r>
        <w:t>2. Порядок включения молодежных, детских объединений</w:t>
      </w:r>
    </w:p>
    <w:p w:rsidR="00513420" w:rsidRDefault="00513420">
      <w:pPr>
        <w:pStyle w:val="ConsPlusNormal"/>
        <w:jc w:val="center"/>
      </w:pPr>
      <w:r>
        <w:t>в областной реестр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ind w:firstLine="540"/>
        <w:jc w:val="both"/>
      </w:pPr>
      <w:bookmarkStart w:id="1" w:name="P54"/>
      <w:bookmarkEnd w:id="1"/>
      <w:r>
        <w:t xml:space="preserve">2.1. Молодежное, детское объединение, ходатайствующее о включении в областной реестр, представляет в уполномоченный орган </w:t>
      </w:r>
      <w:hyperlink w:anchor="P167" w:history="1">
        <w:r>
          <w:rPr>
            <w:color w:val="0000FF"/>
          </w:rPr>
          <w:t>заявление</w:t>
        </w:r>
      </w:hyperlink>
      <w:r>
        <w:t>, подписанное руководителем (лицом, его замещающим) постоянно действующего руководящего органа данного объединения (далее - заявление), согласно приложению N 2.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 xml:space="preserve">К заявлению прилагаются документы, подтверждающие соответствие молодежного, детского объединения требованиям </w:t>
      </w:r>
      <w:hyperlink r:id="rId12" w:history="1">
        <w:r>
          <w:rPr>
            <w:color w:val="0000FF"/>
          </w:rPr>
          <w:t>частей 1</w:t>
        </w:r>
      </w:hyperlink>
      <w:r>
        <w:t xml:space="preserve"> и </w:t>
      </w:r>
      <w:hyperlink r:id="rId13" w:history="1">
        <w:r>
          <w:rPr>
            <w:color w:val="0000FF"/>
          </w:rPr>
          <w:t>2 статьи 4</w:t>
        </w:r>
      </w:hyperlink>
      <w:r>
        <w:t xml:space="preserve"> Закона Кировской области от 02.03.2005 N 312-ЗО:</w:t>
      </w:r>
    </w:p>
    <w:p w:rsidR="00513420" w:rsidRDefault="00513420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заверенная копия свидетельства о государственной регистрации некоммерческой организации и (или) выписка из Единого государственного реестра юридических лиц;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>заверенная копия устава молодежного, детского объединения;</w:t>
      </w:r>
    </w:p>
    <w:p w:rsidR="00513420" w:rsidRDefault="00513420">
      <w:pPr>
        <w:pStyle w:val="ConsPlusNormal"/>
        <w:spacing w:before="220"/>
        <w:ind w:firstLine="540"/>
        <w:jc w:val="both"/>
      </w:pPr>
      <w:hyperlink w:anchor="P212" w:history="1">
        <w:proofErr w:type="gramStart"/>
        <w:r>
          <w:rPr>
            <w:color w:val="0000FF"/>
          </w:rPr>
          <w:t>справка</w:t>
        </w:r>
      </w:hyperlink>
      <w:r>
        <w:t xml:space="preserve"> о количестве и возрастном составе членов (участников) молодежного, детского объединения согласно приложению N 3 и (или) сводная </w:t>
      </w:r>
      <w:hyperlink w:anchor="P281" w:history="1">
        <w:r>
          <w:rPr>
            <w:color w:val="0000FF"/>
          </w:rPr>
          <w:t>выписка</w:t>
        </w:r>
      </w:hyperlink>
      <w:r>
        <w:t xml:space="preserve"> из проектов (программ) молодежного (детского) общественного объединения (наименование) о числе детей и (или) молодых граждан, которым предусмотрено предоставление социальных услуг (далее - сведения о получателях услуг), согласно приложению N 5.</w:t>
      </w:r>
      <w:proofErr w:type="gramEnd"/>
    </w:p>
    <w:p w:rsidR="00513420" w:rsidRDefault="00513420">
      <w:pPr>
        <w:pStyle w:val="ConsPlusNormal"/>
        <w:spacing w:before="220"/>
        <w:ind w:firstLine="540"/>
        <w:jc w:val="both"/>
      </w:pPr>
      <w:r>
        <w:lastRenderedPageBreak/>
        <w:t>Молодежное, детское объединение вправе представить информацию об основных мероприятиях объединения за предыдущий календарный год, предшествующий дате подачи заявления, с указанием их продолжительности и числа участников.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документов, указанных в </w:t>
      </w:r>
      <w:hyperlink w:anchor="P56" w:history="1">
        <w:r>
          <w:rPr>
            <w:color w:val="0000FF"/>
          </w:rPr>
          <w:t>абзаце третьем</w:t>
        </w:r>
      </w:hyperlink>
      <w:r>
        <w:t xml:space="preserve"> настоящего пункта, данные документы (содержащиеся в них сведения) запрашиваются уполномоченным органом с использованием системы межведомственного электронного взаимодействия в Федеральной налоговой службе.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>Копии документов заверяются в установленном законодательством порядке.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>2.2. Заявление и прилагаемые к нему документы (далее - документы) представляются молодежным, детским объединением (его представителем или направляются по почте) в уполномоченный орган на бумажном и электронном носителе по адресу: 610019, г. Киров, ул. Карла Либкнехта, д. 69, каб. N 250, e-mail: infor@doko.kirov.ru, в срок до 1 ноября текущего года.</w:t>
      </w:r>
    </w:p>
    <w:p w:rsidR="00513420" w:rsidRDefault="00513420">
      <w:pPr>
        <w:pStyle w:val="ConsPlusNormal"/>
        <w:jc w:val="both"/>
      </w:pPr>
      <w:r>
        <w:t xml:space="preserve">(п. 2.2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11.10.2016 N 19/112)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Уполномоченный орган осуществляет проверку комплектности и содержания документов молодежного, детского объединения, формирование и направление межведомственных запросов в Федеральную налоговую службу (при необходимости) и в течение 30 рабочих дней со дня регистрации документов принимает решение о включении молодежного, детского объединения в областной реестр при соответствии документов и заявителя требованиям, установленным </w:t>
      </w:r>
      <w:hyperlink r:id="rId15" w:history="1">
        <w:r>
          <w:rPr>
            <w:color w:val="0000FF"/>
          </w:rPr>
          <w:t>частями 1</w:t>
        </w:r>
      </w:hyperlink>
      <w:r>
        <w:t xml:space="preserve"> и </w:t>
      </w:r>
      <w:hyperlink r:id="rId16" w:history="1">
        <w:r>
          <w:rPr>
            <w:color w:val="0000FF"/>
          </w:rPr>
          <w:t>2 статьи 4</w:t>
        </w:r>
      </w:hyperlink>
      <w:r>
        <w:t xml:space="preserve"> Закона Кировской области от 02.03.2005</w:t>
      </w:r>
      <w:proofErr w:type="gramEnd"/>
      <w:r>
        <w:t xml:space="preserve"> N 312-ЗО.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 xml:space="preserve">Молодежному, детскому объединению, включенному в областной реестр, в течение 7 рабочих дней со дня включения в областной реестр направляется </w:t>
      </w:r>
      <w:hyperlink w:anchor="P246" w:history="1">
        <w:r>
          <w:rPr>
            <w:color w:val="0000FF"/>
          </w:rPr>
          <w:t>выписка</w:t>
        </w:r>
      </w:hyperlink>
      <w:r>
        <w:t xml:space="preserve"> из областного реестра согласно приложению N 4.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>2.4. Решение об отказе молодежному, детскому объединению во включении его в областной реестр принимается уполномоченным органом в течение 30 рабочих дней со дня регистрации документов в следующих случаях: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 xml:space="preserve">молодежное, детское объединение не соответствует требованиям </w:t>
      </w:r>
      <w:hyperlink r:id="rId17" w:history="1">
        <w:r>
          <w:rPr>
            <w:color w:val="0000FF"/>
          </w:rPr>
          <w:t>частей 1</w:t>
        </w:r>
      </w:hyperlink>
      <w:r>
        <w:t xml:space="preserve"> и </w:t>
      </w:r>
      <w:hyperlink r:id="rId18" w:history="1">
        <w:r>
          <w:rPr>
            <w:color w:val="0000FF"/>
          </w:rPr>
          <w:t>2 статьи 4</w:t>
        </w:r>
      </w:hyperlink>
      <w:r>
        <w:t xml:space="preserve"> Закона Кировской области от 02.03.2005 N 312-ЗО;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 xml:space="preserve">представленные молодежным, детским объединением документы не соответствуют требованиям </w:t>
      </w:r>
      <w:hyperlink w:anchor="P54" w:history="1">
        <w:r>
          <w:rPr>
            <w:color w:val="0000FF"/>
          </w:rPr>
          <w:t>пункта 2.1</w:t>
        </w:r>
      </w:hyperlink>
      <w:r>
        <w:t xml:space="preserve"> настоящего Порядка по комплектности и содержанию;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>представленные документы содержат недостоверную информацию.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>Молодежное, детское объединение, в отношении которого принято решение об отказе во включении в областной реестр, уведомляется об этом в письменной форме в течение 7 рабочих дней со дня принятия решения с указанием причин отказа.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 xml:space="preserve">2.5. Молодежное, детское объединение, не включенное в областной реестр, в установленные сроки имеет право вновь направить в адрес уполномоченного органа заявление и документы, соответствующие требованиям </w:t>
      </w:r>
      <w:hyperlink w:anchor="P54" w:history="1">
        <w:r>
          <w:rPr>
            <w:color w:val="0000FF"/>
          </w:rPr>
          <w:t>пункта 2.1</w:t>
        </w:r>
      </w:hyperlink>
      <w:r>
        <w:t xml:space="preserve"> настоящего Порядка, при устранении оснований, вызвавших отказ во включении в областной реестр.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center"/>
        <w:outlineLvl w:val="1"/>
      </w:pPr>
      <w:r>
        <w:t>3. Ведение областного реестра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ind w:firstLine="540"/>
        <w:jc w:val="both"/>
      </w:pPr>
      <w:bookmarkStart w:id="3" w:name="P75"/>
      <w:bookmarkEnd w:id="3"/>
      <w:r>
        <w:t xml:space="preserve">3.1. Молодежное, детское объединение, включенное в областной реестр, подтверждает соответствие требованиям </w:t>
      </w:r>
      <w:hyperlink r:id="rId19" w:history="1">
        <w:r>
          <w:rPr>
            <w:color w:val="0000FF"/>
          </w:rPr>
          <w:t>части 2 статьи 4</w:t>
        </w:r>
      </w:hyperlink>
      <w:r>
        <w:t xml:space="preserve"> Закона Кировской области от 02.03.2005 N 312-ЗО, направляя один раз в два года в уполномоченный орган документы, указанные в </w:t>
      </w:r>
      <w:hyperlink w:anchor="P54" w:history="1">
        <w:r>
          <w:rPr>
            <w:color w:val="0000FF"/>
          </w:rPr>
          <w:t>пункте 2.1</w:t>
        </w:r>
      </w:hyperlink>
      <w:r>
        <w:t xml:space="preserve"> настоящего Порядка, в срок до 1 ноября.</w:t>
      </w:r>
    </w:p>
    <w:p w:rsidR="00513420" w:rsidRDefault="00513420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11.10.2016 N 19/112)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Уполномоченный орган рассматривает вопрос о подтверждении молодежным, детским объединением требований </w:t>
      </w:r>
      <w:hyperlink r:id="rId21" w:history="1">
        <w:r>
          <w:rPr>
            <w:color w:val="0000FF"/>
          </w:rPr>
          <w:t>части 2 статьи 4</w:t>
        </w:r>
      </w:hyperlink>
      <w:r>
        <w:t xml:space="preserve"> Закона Кировской области от 02.03.2005 N 312-ЗО в месячный срок со дня регистрации документов и готовит заключение о соответствии (несоответствии) документов и заявителя установленным требованиям </w:t>
      </w:r>
      <w:hyperlink r:id="rId22" w:history="1">
        <w:r>
          <w:rPr>
            <w:color w:val="0000FF"/>
          </w:rPr>
          <w:t>части 2 статьи 4</w:t>
        </w:r>
      </w:hyperlink>
      <w:r>
        <w:t xml:space="preserve"> Закона Кировской области от 02.03.2005 N 312-ЗО (далее - заключение).</w:t>
      </w:r>
      <w:proofErr w:type="gramEnd"/>
    </w:p>
    <w:p w:rsidR="00513420" w:rsidRDefault="00513420">
      <w:pPr>
        <w:pStyle w:val="ConsPlusNormal"/>
        <w:spacing w:before="220"/>
        <w:ind w:firstLine="540"/>
        <w:jc w:val="both"/>
      </w:pPr>
      <w:r>
        <w:t>Молодежному, детскому объединению направляется соответствующее заключение в течение 7 рабочих дней со дня подготовки заключения.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>3.3. Молодежное, детское объединение, внесенное в областной реестр, может быть исключено из областного реестра на основании: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>письменного заявления молодежного, детского объединения об исключении его из областного реестра, представленного в уполномоченный орган (далее - заявление об исключении);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 xml:space="preserve">непредставления документов, подтверждающих соответствие молодежного, детского объединения требованиям </w:t>
      </w:r>
      <w:hyperlink r:id="rId23" w:history="1">
        <w:r>
          <w:rPr>
            <w:color w:val="0000FF"/>
          </w:rPr>
          <w:t>части 2 статьи 4</w:t>
        </w:r>
      </w:hyperlink>
      <w:r>
        <w:t xml:space="preserve"> Закона Кировской области от 02.03.2005 N 312-ЗО, в срок, указанный в </w:t>
      </w:r>
      <w:hyperlink w:anchor="P75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>решения уполномоченного органа об исключении из областного реестра (далее - решение об исключении).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>3.4. Заявление об исключении регистрируется в уполномоченном органе в день поступления. Рассмотрение заявления и принятие решения об исключении молодежного, детского объединения из областного реестра осуществляется уполномоченным органом в течение 30 рабочих дней с момента регистрации заявления об исключении.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 xml:space="preserve">3.5. Молодежное, детское объединение, внесенное в областной реестр, по решению уполномоченного органа исключается из него, если объединение не соответствует требованиям </w:t>
      </w:r>
      <w:hyperlink r:id="rId24" w:history="1">
        <w:r>
          <w:rPr>
            <w:color w:val="0000FF"/>
          </w:rPr>
          <w:t>пунктов 1</w:t>
        </w:r>
      </w:hyperlink>
      <w:r>
        <w:t xml:space="preserve"> и </w:t>
      </w:r>
      <w:hyperlink r:id="rId25" w:history="1">
        <w:r>
          <w:rPr>
            <w:color w:val="0000FF"/>
          </w:rPr>
          <w:t>2 статьи 4</w:t>
        </w:r>
      </w:hyperlink>
      <w:r>
        <w:t xml:space="preserve"> Закона Кировской области от 02.03.2005 N 312-ЗО.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>3.6. Молодежное, детское объединение письменно информируется об исключении из областного реестра уполномоченным органом в течение 7 рабочих дней со дня принятия решения об исключении.</w:t>
      </w:r>
    </w:p>
    <w:p w:rsidR="00513420" w:rsidRDefault="00513420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3.7. В случае изменения сведений, указанных в документах, представленных в соответствии с </w:t>
      </w:r>
      <w:hyperlink w:anchor="P54" w:history="1">
        <w:r>
          <w:rPr>
            <w:color w:val="0000FF"/>
          </w:rPr>
          <w:t>пунктом 2.1</w:t>
        </w:r>
      </w:hyperlink>
      <w:r>
        <w:t xml:space="preserve"> настоящего Порядка, юридическое лицо, включенное в областной реестр, обязано обратиться в уполномоченный орган с составленным в произвольной форме заявлением о внесении изменений в областной реестр в течение пяти рабочих дней со дня наступления событий, повлекших изменения соответствующих сведений, или со дня, когда лицу стало известно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gramStart"/>
      <w:r>
        <w:t>наступлении</w:t>
      </w:r>
      <w:proofErr w:type="gramEnd"/>
      <w:r>
        <w:t>, и представить документы, в которые внесены изменения либо которыми подтверждается изменение сведений. Заявление о внесении изменений в областной реестр подается на бумажном носителе.</w:t>
      </w:r>
    </w:p>
    <w:p w:rsidR="00513420" w:rsidRDefault="00513420">
      <w:pPr>
        <w:pStyle w:val="ConsPlusNormal"/>
        <w:jc w:val="both"/>
      </w:pPr>
      <w:r>
        <w:t xml:space="preserve">(п. 3.7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11.10.2016 N 19/112)</w:t>
      </w:r>
    </w:p>
    <w:p w:rsidR="00513420" w:rsidRDefault="00513420">
      <w:pPr>
        <w:pStyle w:val="ConsPlusNormal"/>
        <w:spacing w:before="220"/>
        <w:ind w:firstLine="540"/>
        <w:jc w:val="both"/>
      </w:pPr>
      <w:r>
        <w:t xml:space="preserve">3.8. Уполномоченный орган в течение 15 рабочих дней со дня, следующего за днем получения указанного в </w:t>
      </w:r>
      <w:hyperlink w:anchor="P86" w:history="1">
        <w:r>
          <w:rPr>
            <w:color w:val="0000FF"/>
          </w:rPr>
          <w:t>пункте 3.7</w:t>
        </w:r>
      </w:hyperlink>
      <w:r>
        <w:t xml:space="preserve"> настоящего Порядка заявления, проверяет соответствие сведений условиям, установленным для включения в областной реестр, и принимает решение о внесении изменений в областной реестр либо об отказе во внесении изменений в областной реестр.</w:t>
      </w:r>
    </w:p>
    <w:p w:rsidR="00513420" w:rsidRDefault="00513420">
      <w:pPr>
        <w:pStyle w:val="ConsPlusNormal"/>
        <w:jc w:val="both"/>
      </w:pPr>
      <w:r>
        <w:t xml:space="preserve">(п. 3.8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11.10.2016 N 19/112)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right"/>
        <w:outlineLvl w:val="1"/>
      </w:pPr>
      <w:r>
        <w:t>Приложение N 1</w:t>
      </w:r>
    </w:p>
    <w:p w:rsidR="00513420" w:rsidRDefault="00513420">
      <w:pPr>
        <w:pStyle w:val="ConsPlusNormal"/>
        <w:jc w:val="right"/>
      </w:pPr>
      <w:r>
        <w:t>к Порядку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nformat"/>
        <w:jc w:val="both"/>
      </w:pPr>
      <w:bookmarkStart w:id="5" w:name="P98"/>
      <w:bookmarkEnd w:id="5"/>
      <w:r>
        <w:t xml:space="preserve">                             ОБЛАСТНОЙ РЕЕСТР</w:t>
      </w:r>
    </w:p>
    <w:p w:rsidR="00513420" w:rsidRDefault="00513420">
      <w:pPr>
        <w:pStyle w:val="ConsPlusNonformat"/>
        <w:jc w:val="both"/>
      </w:pPr>
      <w:r>
        <w:t xml:space="preserve">        молодежных и детских общественных объединений, пользующихся</w:t>
      </w:r>
    </w:p>
    <w:p w:rsidR="00513420" w:rsidRDefault="00513420">
      <w:pPr>
        <w:pStyle w:val="ConsPlusNonformat"/>
        <w:jc w:val="both"/>
      </w:pPr>
      <w:r>
        <w:t xml:space="preserve">        государственной поддержкой на территории Кировской области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r>
        <w:t xml:space="preserve">                                           По состоянию на 1 января ____ </w:t>
      </w:r>
      <w:proofErr w:type="gramStart"/>
      <w:r>
        <w:t>г</w:t>
      </w:r>
      <w:proofErr w:type="gramEnd"/>
      <w:r>
        <w:t>.</w:t>
      </w:r>
    </w:p>
    <w:p w:rsidR="00513420" w:rsidRDefault="00513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762"/>
        <w:gridCol w:w="3685"/>
      </w:tblGrid>
      <w:tr w:rsidR="00513420">
        <w:tc>
          <w:tcPr>
            <w:tcW w:w="624" w:type="dxa"/>
          </w:tcPr>
          <w:p w:rsidR="00513420" w:rsidRDefault="005134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513420" w:rsidRDefault="00513420">
            <w:pPr>
              <w:pStyle w:val="ConsPlusNormal"/>
              <w:jc w:val="center"/>
            </w:pPr>
            <w:r>
              <w:t>Информационные параметры об объединении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  <w:jc w:val="center"/>
            </w:pPr>
            <w:r>
              <w:t>Характеристика информационных параметров</w:t>
            </w:r>
          </w:p>
        </w:tc>
      </w:tr>
      <w:tr w:rsidR="00513420">
        <w:tc>
          <w:tcPr>
            <w:tcW w:w="624" w:type="dxa"/>
          </w:tcPr>
          <w:p w:rsidR="00513420" w:rsidRDefault="0051342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447" w:type="dxa"/>
            <w:gridSpan w:val="2"/>
          </w:tcPr>
          <w:p w:rsidR="00513420" w:rsidRDefault="00513420">
            <w:pPr>
              <w:pStyle w:val="ConsPlusNormal"/>
              <w:jc w:val="both"/>
            </w:pPr>
            <w:r>
              <w:t>Молодежные объединения</w:t>
            </w:r>
          </w:p>
        </w:tc>
      </w:tr>
      <w:tr w:rsidR="00513420">
        <w:tc>
          <w:tcPr>
            <w:tcW w:w="624" w:type="dxa"/>
            <w:vMerge w:val="restart"/>
          </w:tcPr>
          <w:p w:rsidR="00513420" w:rsidRDefault="00513420">
            <w:pPr>
              <w:pStyle w:val="ConsPlusNormal"/>
            </w:pPr>
          </w:p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Полное и сокращенное (если имеется) наименование объединения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Адрес (место нахождения) постоянно действующего руководящего органа объединения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(основной государственный регистрационный номер)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Численный состав членов (участников) объединения - (число членов (участников)) человек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в том числе (число членов (участников)) - лица в возрасте (возрастные границы, предусмотренные уставом объединения для молодых граждан и (или) детей)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Уставная цель (уставные цели) объединения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Информация о видах деятельности, осуществляемых молодежным объединением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 xml:space="preserve">Структурные подразделения объединения имеются в (число) муниципальных </w:t>
            </w:r>
            <w:proofErr w:type="gramStart"/>
            <w:r>
              <w:t>образованиях</w:t>
            </w:r>
            <w:proofErr w:type="gramEnd"/>
            <w:r>
              <w:t xml:space="preserve"> Кировской области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Объединение включено в областной реестр молодежных и детских общественных объединений, пользующихся государственной поддержкой на территории Кировской области (дата, номер распоряжения, реестровый номер)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 xml:space="preserve">Дата, номер распоряжения и основание исключения молодежного объединения из областного реестра молодежных и детских </w:t>
            </w:r>
            <w:r>
              <w:lastRenderedPageBreak/>
              <w:t>общественных объединений, пользующихся государственной поддержкой на территории Кировской области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</w:tcPr>
          <w:p w:rsidR="00513420" w:rsidRDefault="00513420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8447" w:type="dxa"/>
            <w:gridSpan w:val="2"/>
          </w:tcPr>
          <w:p w:rsidR="00513420" w:rsidRDefault="00513420">
            <w:pPr>
              <w:pStyle w:val="ConsPlusNormal"/>
              <w:jc w:val="both"/>
            </w:pPr>
            <w:r>
              <w:t>Детские объединения</w:t>
            </w:r>
          </w:p>
        </w:tc>
      </w:tr>
      <w:tr w:rsidR="00513420">
        <w:tc>
          <w:tcPr>
            <w:tcW w:w="624" w:type="dxa"/>
            <w:vMerge w:val="restart"/>
          </w:tcPr>
          <w:p w:rsidR="00513420" w:rsidRDefault="00513420">
            <w:pPr>
              <w:pStyle w:val="ConsPlusNormal"/>
            </w:pPr>
          </w:p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Полное и сокращенное (если имеется) наименование объединения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Адрес (место нахождения) постоянно действующего руководящего органа объединения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(основной государственный регистрационный номер)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Численный состав членов (участников) объединения - (число членов (участников)) человек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в том числе (число членов (участников)) - лица в возрасте (возрастные границы, предусмотренные уставом объединения для молодых граждан и (или) детей)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Уставная цель (уставные цели) объединения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Информация о видах деятельности, осуществляемых детским объединением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 xml:space="preserve">Структурные подразделения объединения имеются в (число) муниципальных </w:t>
            </w:r>
            <w:proofErr w:type="gramStart"/>
            <w:r>
              <w:t>образованиях</w:t>
            </w:r>
            <w:proofErr w:type="gramEnd"/>
            <w:r>
              <w:t xml:space="preserve"> Кировской области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Объединение включено в областной реестр молодежных и детских общественных объединений, пользующихся государственной поддержкой на территории Кировской области (дата, номер распоряжения, реестровый номер)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  <w:vMerge/>
          </w:tcPr>
          <w:p w:rsidR="00513420" w:rsidRDefault="00513420"/>
        </w:tc>
        <w:tc>
          <w:tcPr>
            <w:tcW w:w="4762" w:type="dxa"/>
          </w:tcPr>
          <w:p w:rsidR="00513420" w:rsidRDefault="00513420">
            <w:pPr>
              <w:pStyle w:val="ConsPlusNormal"/>
              <w:jc w:val="both"/>
            </w:pPr>
            <w:r>
              <w:t>Дата, номер распоряжения и основание исключения детского объединения из областного реестра молодежных и детских общественных объединений, пользующихся государственной поддержкой на территории Кировской области</w:t>
            </w:r>
          </w:p>
        </w:tc>
        <w:tc>
          <w:tcPr>
            <w:tcW w:w="3685" w:type="dxa"/>
          </w:tcPr>
          <w:p w:rsidR="00513420" w:rsidRDefault="00513420">
            <w:pPr>
              <w:pStyle w:val="ConsPlusNormal"/>
            </w:pPr>
          </w:p>
        </w:tc>
      </w:tr>
    </w:tbl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right"/>
        <w:outlineLvl w:val="1"/>
      </w:pPr>
      <w:r>
        <w:t>Приложение N 2</w:t>
      </w:r>
    </w:p>
    <w:p w:rsidR="00513420" w:rsidRDefault="00513420">
      <w:pPr>
        <w:pStyle w:val="ConsPlusNormal"/>
        <w:jc w:val="right"/>
      </w:pPr>
      <w:r>
        <w:t>к Порядку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(Заполняется на бланке объединения</w:t>
      </w:r>
      <w:proofErr w:type="gramEnd"/>
    </w:p>
    <w:p w:rsidR="00513420" w:rsidRDefault="00513420">
      <w:pPr>
        <w:pStyle w:val="ConsPlusNonformat"/>
        <w:jc w:val="both"/>
      </w:pPr>
      <w:r>
        <w:t xml:space="preserve">                                      с указанием даты и исходящего номера)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r>
        <w:t xml:space="preserve">                                             Начальнику управления по делам</w:t>
      </w:r>
    </w:p>
    <w:p w:rsidR="00513420" w:rsidRDefault="00513420">
      <w:pPr>
        <w:pStyle w:val="ConsPlusNonformat"/>
        <w:jc w:val="both"/>
      </w:pPr>
      <w:r>
        <w:t xml:space="preserve">                                                 молодежи Кировской области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bookmarkStart w:id="6" w:name="P167"/>
      <w:bookmarkEnd w:id="6"/>
      <w:r>
        <w:t xml:space="preserve">                                 ЗАЯВЛЕНИЕ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r>
        <w:t xml:space="preserve">    Молодежное    (детское)    общественное    объединение   (наименование)</w:t>
      </w:r>
    </w:p>
    <w:p w:rsidR="00513420" w:rsidRDefault="00513420">
      <w:pPr>
        <w:pStyle w:val="ConsPlusNonformat"/>
        <w:jc w:val="both"/>
      </w:pPr>
      <w:r>
        <w:t>ходатайствует  о  его  включении  в  областной  реестр молодежных и детских</w:t>
      </w:r>
    </w:p>
    <w:p w:rsidR="00513420" w:rsidRDefault="00513420">
      <w:pPr>
        <w:pStyle w:val="ConsPlusNonformat"/>
        <w:jc w:val="both"/>
      </w:pPr>
      <w:r>
        <w:t xml:space="preserve">общественных   объединений,   пользующихся  государственной  поддержкой  </w:t>
      </w:r>
      <w:proofErr w:type="gramStart"/>
      <w:r>
        <w:t>на</w:t>
      </w:r>
      <w:proofErr w:type="gramEnd"/>
    </w:p>
    <w:p w:rsidR="00513420" w:rsidRDefault="00513420">
      <w:pPr>
        <w:pStyle w:val="ConsPlusNonformat"/>
        <w:jc w:val="both"/>
      </w:pPr>
      <w:r>
        <w:t>территории Кировской области.</w:t>
      </w:r>
    </w:p>
    <w:p w:rsidR="00513420" w:rsidRDefault="00513420">
      <w:pPr>
        <w:pStyle w:val="ConsPlusNonformat"/>
        <w:jc w:val="both"/>
      </w:pPr>
      <w:r>
        <w:t xml:space="preserve">    Объединение    (наименование)   является   общественным   объединением,</w:t>
      </w:r>
    </w:p>
    <w:p w:rsidR="00513420" w:rsidRDefault="00513420">
      <w:pPr>
        <w:pStyle w:val="ConsPlusNonformat"/>
        <w:jc w:val="both"/>
      </w:pPr>
      <w:r>
        <w:t xml:space="preserve">уставная цель (уставные цели) </w:t>
      </w:r>
      <w:proofErr w:type="gramStart"/>
      <w:r>
        <w:t>которого</w:t>
      </w:r>
      <w:proofErr w:type="gramEnd"/>
      <w:r>
        <w:t>: (изложение уставных целей).</w:t>
      </w:r>
    </w:p>
    <w:p w:rsidR="00513420" w:rsidRDefault="00513420">
      <w:pPr>
        <w:pStyle w:val="ConsPlusNonformat"/>
        <w:jc w:val="both"/>
      </w:pPr>
      <w:r>
        <w:t xml:space="preserve">    Структурные   подразделения   объединения  имеются  в  (число)  </w:t>
      </w:r>
      <w:proofErr w:type="gramStart"/>
      <w:r>
        <w:t>городах</w:t>
      </w:r>
      <w:proofErr w:type="gramEnd"/>
    </w:p>
    <w:p w:rsidR="00513420" w:rsidRDefault="00513420">
      <w:pPr>
        <w:pStyle w:val="ConsPlusNonformat"/>
        <w:jc w:val="both"/>
      </w:pPr>
      <w:r>
        <w:t>(</w:t>
      </w:r>
      <w:proofErr w:type="gramStart"/>
      <w:r>
        <w:t>районах</w:t>
      </w:r>
      <w:proofErr w:type="gramEnd"/>
      <w:r>
        <w:t>) Кировской области.</w:t>
      </w:r>
    </w:p>
    <w:p w:rsidR="00513420" w:rsidRDefault="00513420">
      <w:pPr>
        <w:pStyle w:val="ConsPlusNonformat"/>
        <w:jc w:val="both"/>
      </w:pPr>
      <w:r>
        <w:t xml:space="preserve">    Объединение является юридическим лицом.</w:t>
      </w:r>
    </w:p>
    <w:p w:rsidR="00513420" w:rsidRDefault="00513420">
      <w:pPr>
        <w:pStyle w:val="ConsPlusNonformat"/>
        <w:jc w:val="both"/>
      </w:pPr>
      <w:r>
        <w:t xml:space="preserve">    Юридический адрес (указывается).</w:t>
      </w:r>
    </w:p>
    <w:p w:rsidR="00513420" w:rsidRDefault="00513420">
      <w:pPr>
        <w:pStyle w:val="ConsPlusNonformat"/>
        <w:jc w:val="both"/>
      </w:pPr>
      <w:r>
        <w:t xml:space="preserve">    Фактический адрес, телефон, факс (указываются).</w:t>
      </w:r>
    </w:p>
    <w:p w:rsidR="00513420" w:rsidRDefault="00513420">
      <w:pPr>
        <w:pStyle w:val="ConsPlusNonformat"/>
        <w:jc w:val="both"/>
      </w:pPr>
      <w:r>
        <w:t xml:space="preserve">    Расчетный счет (указывается).</w:t>
      </w:r>
    </w:p>
    <w:p w:rsidR="00513420" w:rsidRDefault="00513420">
      <w:pPr>
        <w:pStyle w:val="ConsPlusNonformat"/>
        <w:jc w:val="both"/>
      </w:pPr>
      <w:r>
        <w:t xml:space="preserve">    Представленные   документы   подготовлены  в  соответствии  с  </w:t>
      </w:r>
      <w:hyperlink w:anchor="P33" w:history="1">
        <w:r>
          <w:rPr>
            <w:color w:val="0000FF"/>
          </w:rPr>
          <w:t>Порядком</w:t>
        </w:r>
      </w:hyperlink>
    </w:p>
    <w:p w:rsidR="00513420" w:rsidRDefault="00513420">
      <w:pPr>
        <w:pStyle w:val="ConsPlusNonformat"/>
        <w:jc w:val="both"/>
      </w:pPr>
      <w:r>
        <w:t>ведения  областного  реестра молодежных и детских общественных объединений,</w:t>
      </w:r>
    </w:p>
    <w:p w:rsidR="00513420" w:rsidRDefault="00513420">
      <w:pPr>
        <w:pStyle w:val="ConsPlusNonformat"/>
        <w:jc w:val="both"/>
      </w:pPr>
      <w:proofErr w:type="gramStart"/>
      <w:r>
        <w:t>пользующихся</w:t>
      </w:r>
      <w:proofErr w:type="gramEnd"/>
      <w:r>
        <w:t xml:space="preserve"> государственной поддержкой на территории Кировской области.</w:t>
      </w:r>
    </w:p>
    <w:p w:rsidR="00513420" w:rsidRDefault="00513420">
      <w:pPr>
        <w:pStyle w:val="ConsPlusNonformat"/>
        <w:jc w:val="both"/>
      </w:pPr>
      <w:r>
        <w:t xml:space="preserve">    Информация,  содержащаяся  в  представленных  документах, соответствует</w:t>
      </w:r>
    </w:p>
    <w:p w:rsidR="00513420" w:rsidRDefault="00513420">
      <w:pPr>
        <w:pStyle w:val="ConsPlusNonformat"/>
        <w:jc w:val="both"/>
      </w:pPr>
      <w:r>
        <w:t>действительности.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r>
        <w:t>Приложение: 1. Копия    свидетельства    о    государственной   регистрации</w:t>
      </w:r>
    </w:p>
    <w:p w:rsidR="00513420" w:rsidRDefault="00513420">
      <w:pPr>
        <w:pStyle w:val="ConsPlusNonformat"/>
        <w:jc w:val="both"/>
      </w:pPr>
      <w:r>
        <w:t xml:space="preserve">               общественного   объединения   и  (или)  выписка  </w:t>
      </w:r>
      <w:proofErr w:type="gramStart"/>
      <w:r>
        <w:t>из</w:t>
      </w:r>
      <w:proofErr w:type="gramEnd"/>
      <w:r>
        <w:t xml:space="preserve">  Единого</w:t>
      </w:r>
    </w:p>
    <w:p w:rsidR="00513420" w:rsidRDefault="00513420">
      <w:pPr>
        <w:pStyle w:val="ConsPlusNonformat"/>
        <w:jc w:val="both"/>
      </w:pPr>
      <w:r>
        <w:t xml:space="preserve">               </w:t>
      </w:r>
      <w:proofErr w:type="gramStart"/>
      <w:r>
        <w:t>государственного    реестра    юридических   лиц   (в случае</w:t>
      </w:r>
      <w:proofErr w:type="gramEnd"/>
    </w:p>
    <w:p w:rsidR="00513420" w:rsidRDefault="00513420">
      <w:pPr>
        <w:pStyle w:val="ConsPlusNonformat"/>
        <w:jc w:val="both"/>
      </w:pPr>
      <w:r>
        <w:t xml:space="preserve">               представления по собственной инициативе).</w:t>
      </w:r>
    </w:p>
    <w:p w:rsidR="00513420" w:rsidRDefault="00513420">
      <w:pPr>
        <w:pStyle w:val="ConsPlusNonformat"/>
        <w:jc w:val="both"/>
      </w:pPr>
      <w:r>
        <w:t xml:space="preserve">            2. Копия устава молодежного (детского) объединения.</w:t>
      </w:r>
    </w:p>
    <w:p w:rsidR="00513420" w:rsidRDefault="00513420">
      <w:pPr>
        <w:pStyle w:val="ConsPlusNonformat"/>
        <w:jc w:val="both"/>
      </w:pPr>
      <w:r>
        <w:t xml:space="preserve">            3. </w:t>
      </w:r>
      <w:hyperlink w:anchor="P212" w:history="1">
        <w:r>
          <w:rPr>
            <w:color w:val="0000FF"/>
          </w:rPr>
          <w:t>Справка</w:t>
        </w:r>
      </w:hyperlink>
      <w:r>
        <w:t xml:space="preserve">  о  количестве  членов  и  возрастном составе членов</w:t>
      </w:r>
    </w:p>
    <w:p w:rsidR="00513420" w:rsidRDefault="00513420">
      <w:pPr>
        <w:pStyle w:val="ConsPlusNonformat"/>
        <w:jc w:val="both"/>
      </w:pPr>
      <w:r>
        <w:t xml:space="preserve">               </w:t>
      </w:r>
      <w:proofErr w:type="gramStart"/>
      <w:r>
        <w:t>(участников)  молодежного,  детского объединения (приложение</w:t>
      </w:r>
      <w:proofErr w:type="gramEnd"/>
    </w:p>
    <w:p w:rsidR="00513420" w:rsidRDefault="00513420">
      <w:pPr>
        <w:pStyle w:val="ConsPlusNonformat"/>
        <w:jc w:val="both"/>
      </w:pPr>
      <w:r>
        <w:t xml:space="preserve">               N   3)  и  (или)  сводная  </w:t>
      </w:r>
      <w:hyperlink w:anchor="P281" w:history="1">
        <w:r>
          <w:rPr>
            <w:color w:val="0000FF"/>
          </w:rPr>
          <w:t>выписка</w:t>
        </w:r>
      </w:hyperlink>
      <w:r>
        <w:t xml:space="preserve">  из  проектов  (программ)</w:t>
      </w:r>
    </w:p>
    <w:p w:rsidR="00513420" w:rsidRDefault="00513420">
      <w:pPr>
        <w:pStyle w:val="ConsPlusNonformat"/>
        <w:jc w:val="both"/>
      </w:pPr>
      <w:r>
        <w:t xml:space="preserve">               молодежного,  детского  объединения  о числе детей и молодых</w:t>
      </w:r>
    </w:p>
    <w:p w:rsidR="00513420" w:rsidRDefault="00513420">
      <w:pPr>
        <w:pStyle w:val="ConsPlusNonformat"/>
        <w:jc w:val="both"/>
      </w:pPr>
      <w:r>
        <w:t xml:space="preserve">               граждан,  которым  предусмотрено  предоставление  социальных</w:t>
      </w:r>
    </w:p>
    <w:p w:rsidR="00513420" w:rsidRDefault="00513420">
      <w:pPr>
        <w:pStyle w:val="ConsPlusNonformat"/>
        <w:jc w:val="both"/>
      </w:pPr>
      <w:r>
        <w:t xml:space="preserve">               услуг (приложение N 5).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r>
        <w:t xml:space="preserve">    </w:t>
      </w:r>
      <w:proofErr w:type="gramStart"/>
      <w:r>
        <w:t>(Подпись  руководителя  (лица,  его замещающего) постоянно действующего</w:t>
      </w:r>
      <w:proofErr w:type="gramEnd"/>
    </w:p>
    <w:p w:rsidR="00513420" w:rsidRDefault="00513420">
      <w:pPr>
        <w:pStyle w:val="ConsPlusNonformat"/>
        <w:jc w:val="both"/>
      </w:pPr>
      <w:r>
        <w:t>руководящего органа объединения.)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r>
        <w:t xml:space="preserve">    (Печать объединения)                   (Дата)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right"/>
        <w:outlineLvl w:val="1"/>
      </w:pPr>
      <w:r>
        <w:t>Приложение N 3</w:t>
      </w:r>
    </w:p>
    <w:p w:rsidR="00513420" w:rsidRDefault="00513420">
      <w:pPr>
        <w:pStyle w:val="ConsPlusNormal"/>
        <w:jc w:val="right"/>
      </w:pPr>
      <w:r>
        <w:t>к Порядку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nformat"/>
        <w:jc w:val="both"/>
      </w:pPr>
      <w:bookmarkStart w:id="7" w:name="P212"/>
      <w:bookmarkEnd w:id="7"/>
      <w:r>
        <w:t xml:space="preserve">                                  СПРАВКА</w:t>
      </w:r>
    </w:p>
    <w:p w:rsidR="00513420" w:rsidRDefault="00513420">
      <w:pPr>
        <w:pStyle w:val="ConsPlusNonformat"/>
        <w:jc w:val="both"/>
      </w:pPr>
      <w:r>
        <w:t xml:space="preserve">           о количестве и возрастном составе членов (участников)</w:t>
      </w:r>
    </w:p>
    <w:p w:rsidR="00513420" w:rsidRDefault="00513420">
      <w:pPr>
        <w:pStyle w:val="ConsPlusNonformat"/>
        <w:jc w:val="both"/>
      </w:pPr>
      <w:r>
        <w:t xml:space="preserve">                     молодежного, детского объединения</w:t>
      </w:r>
    </w:p>
    <w:p w:rsidR="00513420" w:rsidRDefault="00513420">
      <w:pPr>
        <w:pStyle w:val="ConsPlusNonformat"/>
        <w:jc w:val="both"/>
      </w:pPr>
      <w:r>
        <w:t xml:space="preserve">       ____________________________________________________________</w:t>
      </w:r>
    </w:p>
    <w:p w:rsidR="00513420" w:rsidRDefault="00513420">
      <w:pPr>
        <w:pStyle w:val="ConsPlusNonformat"/>
        <w:jc w:val="both"/>
      </w:pPr>
      <w:r>
        <w:t xml:space="preserve">                              (наименование)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r>
        <w:t xml:space="preserve">                                                            На 01.01.___ г.</w:t>
      </w:r>
    </w:p>
    <w:p w:rsidR="00513420" w:rsidRDefault="00513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513420">
        <w:tc>
          <w:tcPr>
            <w:tcW w:w="1814" w:type="dxa"/>
            <w:vMerge w:val="restart"/>
          </w:tcPr>
          <w:p w:rsidR="00513420" w:rsidRDefault="00513420">
            <w:pPr>
              <w:pStyle w:val="ConsPlusNormal"/>
              <w:jc w:val="center"/>
            </w:pPr>
            <w:r>
              <w:t xml:space="preserve">Общее </w:t>
            </w:r>
            <w:r>
              <w:lastRenderedPageBreak/>
              <w:t>количество членов (участников) объединения, человек</w:t>
            </w:r>
          </w:p>
        </w:tc>
        <w:tc>
          <w:tcPr>
            <w:tcW w:w="7256" w:type="dxa"/>
            <w:gridSpan w:val="4"/>
          </w:tcPr>
          <w:p w:rsidR="00513420" w:rsidRDefault="00513420">
            <w:pPr>
              <w:pStyle w:val="ConsPlusNormal"/>
              <w:jc w:val="center"/>
            </w:pPr>
            <w:r>
              <w:lastRenderedPageBreak/>
              <w:t xml:space="preserve">в том числе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513420">
        <w:tc>
          <w:tcPr>
            <w:tcW w:w="1814" w:type="dxa"/>
            <w:vMerge/>
          </w:tcPr>
          <w:p w:rsidR="00513420" w:rsidRDefault="00513420"/>
        </w:tc>
        <w:tc>
          <w:tcPr>
            <w:tcW w:w="1814" w:type="dxa"/>
          </w:tcPr>
          <w:p w:rsidR="00513420" w:rsidRDefault="00513420">
            <w:pPr>
              <w:pStyle w:val="ConsPlusNormal"/>
              <w:jc w:val="center"/>
            </w:pPr>
            <w:r>
              <w:t>молодых граждан в возрасте до 30 лет - для молодежных объединений/молодых граждан в возрасте до 18 лет - для детских объединений, человек</w:t>
            </w:r>
          </w:p>
        </w:tc>
        <w:tc>
          <w:tcPr>
            <w:tcW w:w="1814" w:type="dxa"/>
          </w:tcPr>
          <w:p w:rsidR="00513420" w:rsidRDefault="00513420">
            <w:pPr>
              <w:pStyle w:val="ConsPlusNormal"/>
              <w:jc w:val="center"/>
            </w:pPr>
            <w:r>
              <w:t>доля молодых граждан от общего количества членов (участников) объединения: в возрасте до 30 лет - для молодежных объединений/в возрасте до 18 лет - для детских объединений, %</w:t>
            </w:r>
          </w:p>
        </w:tc>
        <w:tc>
          <w:tcPr>
            <w:tcW w:w="1814" w:type="dxa"/>
          </w:tcPr>
          <w:p w:rsidR="00513420" w:rsidRDefault="00513420">
            <w:pPr>
              <w:pStyle w:val="ConsPlusNormal"/>
              <w:jc w:val="center"/>
            </w:pPr>
            <w:r>
              <w:t>молодых граждан в возрасте старше 30 лет - для молодежных объединений/молодых граждан в возрасте старше 18 лет - для детских объединений, человек</w:t>
            </w:r>
          </w:p>
        </w:tc>
        <w:tc>
          <w:tcPr>
            <w:tcW w:w="1814" w:type="dxa"/>
          </w:tcPr>
          <w:p w:rsidR="00513420" w:rsidRDefault="00513420">
            <w:pPr>
              <w:pStyle w:val="ConsPlusNormal"/>
              <w:jc w:val="center"/>
            </w:pPr>
            <w:r>
              <w:t>доля молодых граждан от общего количества членов (участников) объединения: в возрасте старше 30 лет - для молодежных объединений/в возрасте старше 18 лет - для детских объединений, %</w:t>
            </w:r>
          </w:p>
        </w:tc>
      </w:tr>
    </w:tbl>
    <w:p w:rsidR="00513420" w:rsidRDefault="00513420">
      <w:pPr>
        <w:pStyle w:val="ConsPlusNormal"/>
        <w:jc w:val="both"/>
      </w:pPr>
    </w:p>
    <w:p w:rsidR="00513420" w:rsidRDefault="00513420">
      <w:pPr>
        <w:pStyle w:val="ConsPlusNonformat"/>
        <w:jc w:val="both"/>
      </w:pPr>
      <w:r>
        <w:t xml:space="preserve">    --------------------------------</w:t>
      </w:r>
    </w:p>
    <w:p w:rsidR="00513420" w:rsidRDefault="00513420">
      <w:pPr>
        <w:pStyle w:val="ConsPlusNonformat"/>
        <w:jc w:val="both"/>
      </w:pPr>
      <w:bookmarkStart w:id="8" w:name="P228"/>
      <w:bookmarkEnd w:id="8"/>
      <w:r>
        <w:t xml:space="preserve">    &lt;*&gt;  Указать  возрастной  состав  членов объединения в </w:t>
      </w:r>
      <w:proofErr w:type="gramStart"/>
      <w:r>
        <w:t>количественном</w:t>
      </w:r>
      <w:proofErr w:type="gramEnd"/>
      <w:r>
        <w:t xml:space="preserve"> и</w:t>
      </w:r>
    </w:p>
    <w:p w:rsidR="00513420" w:rsidRDefault="00513420">
      <w:pPr>
        <w:pStyle w:val="ConsPlusNonformat"/>
        <w:jc w:val="both"/>
      </w:pPr>
      <w:r>
        <w:t xml:space="preserve">процентном  отношении  к  общему  числу  членов  (участников) </w:t>
      </w:r>
      <w:proofErr w:type="gramStart"/>
      <w:r>
        <w:t>общественного</w:t>
      </w:r>
      <w:proofErr w:type="gramEnd"/>
    </w:p>
    <w:p w:rsidR="00513420" w:rsidRDefault="00513420">
      <w:pPr>
        <w:pStyle w:val="ConsPlusNonformat"/>
        <w:jc w:val="both"/>
      </w:pPr>
      <w:r>
        <w:t>объединения.</w:t>
      </w:r>
    </w:p>
    <w:p w:rsidR="00513420" w:rsidRDefault="00513420">
      <w:pPr>
        <w:pStyle w:val="ConsPlusNonformat"/>
        <w:jc w:val="both"/>
      </w:pPr>
      <w:r>
        <w:t xml:space="preserve">    </w:t>
      </w:r>
      <w:proofErr w:type="gramStart"/>
      <w:r>
        <w:t>Копии   подтверждающих  документов  прилагаются  (копия  журнала  учета</w:t>
      </w:r>
      <w:proofErr w:type="gramEnd"/>
    </w:p>
    <w:p w:rsidR="00513420" w:rsidRDefault="00513420">
      <w:pPr>
        <w:pStyle w:val="ConsPlusNonformat"/>
        <w:jc w:val="both"/>
      </w:pPr>
      <w:r>
        <w:t>членов (участников) общественного объединения).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r>
        <w:t xml:space="preserve">    </w:t>
      </w:r>
      <w:proofErr w:type="gramStart"/>
      <w:r>
        <w:t>(Подпись  руководителя  (лица,  его замещающего) постоянно действующего</w:t>
      </w:r>
      <w:proofErr w:type="gramEnd"/>
    </w:p>
    <w:p w:rsidR="00513420" w:rsidRDefault="00513420">
      <w:pPr>
        <w:pStyle w:val="ConsPlusNonformat"/>
        <w:jc w:val="both"/>
      </w:pPr>
      <w:r>
        <w:t>руководящего органа объединения.)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r>
        <w:t xml:space="preserve">    (Печать объединения)                   (Дата)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right"/>
        <w:outlineLvl w:val="1"/>
      </w:pPr>
      <w:r>
        <w:t>Приложение N 4</w:t>
      </w:r>
    </w:p>
    <w:p w:rsidR="00513420" w:rsidRDefault="00513420">
      <w:pPr>
        <w:pStyle w:val="ConsPlusNormal"/>
        <w:jc w:val="right"/>
      </w:pPr>
      <w:r>
        <w:t>к Порядку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nformat"/>
        <w:jc w:val="both"/>
      </w:pPr>
      <w:bookmarkStart w:id="9" w:name="P246"/>
      <w:bookmarkEnd w:id="9"/>
      <w:r>
        <w:t xml:space="preserve">                                  ВЫПИСКА</w:t>
      </w:r>
    </w:p>
    <w:p w:rsidR="00513420" w:rsidRDefault="00513420">
      <w:pPr>
        <w:pStyle w:val="ConsPlusNonformat"/>
        <w:jc w:val="both"/>
      </w:pPr>
      <w:r>
        <w:t xml:space="preserve">          из областного реестра молодежных и детских общественных</w:t>
      </w:r>
    </w:p>
    <w:p w:rsidR="00513420" w:rsidRDefault="00513420">
      <w:pPr>
        <w:pStyle w:val="ConsPlusNonformat"/>
        <w:jc w:val="both"/>
      </w:pPr>
      <w:r>
        <w:t xml:space="preserve">           объединений, пользующихся государственной поддержкой</w:t>
      </w:r>
    </w:p>
    <w:p w:rsidR="00513420" w:rsidRDefault="00513420">
      <w:pPr>
        <w:pStyle w:val="ConsPlusNonformat"/>
        <w:jc w:val="both"/>
      </w:pPr>
      <w:r>
        <w:t xml:space="preserve">                      на территории Кировской области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r>
        <w:t xml:space="preserve">    Настоящая выписка удостоверяет, что организация _______________________</w:t>
      </w:r>
    </w:p>
    <w:p w:rsidR="00513420" w:rsidRDefault="00513420">
      <w:pPr>
        <w:pStyle w:val="ConsPlusNonformat"/>
        <w:jc w:val="both"/>
      </w:pPr>
      <w:r>
        <w:t>___________________________________________________________________________</w:t>
      </w:r>
    </w:p>
    <w:p w:rsidR="00513420" w:rsidRDefault="00513420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513420" w:rsidRDefault="00513420">
      <w:pPr>
        <w:pStyle w:val="ConsPlusNonformat"/>
        <w:jc w:val="both"/>
      </w:pPr>
      <w:r>
        <w:t>___________________________________________________________________________</w:t>
      </w:r>
    </w:p>
    <w:p w:rsidR="00513420" w:rsidRDefault="00513420">
      <w:pPr>
        <w:pStyle w:val="ConsPlusNonformat"/>
        <w:jc w:val="both"/>
      </w:pPr>
      <w:r>
        <w:t xml:space="preserve">   </w:t>
      </w:r>
      <w:proofErr w:type="gramStart"/>
      <w:r>
        <w:t>(дата регистрации, номер свидетельства о государственной регистрации</w:t>
      </w:r>
      <w:proofErr w:type="gramEnd"/>
    </w:p>
    <w:p w:rsidR="00513420" w:rsidRDefault="00513420">
      <w:pPr>
        <w:pStyle w:val="ConsPlusNonformat"/>
        <w:jc w:val="both"/>
      </w:pPr>
      <w:r>
        <w:t xml:space="preserve">                        общественного объединения)</w:t>
      </w:r>
    </w:p>
    <w:p w:rsidR="00513420" w:rsidRDefault="00513420">
      <w:pPr>
        <w:pStyle w:val="ConsPlusNonformat"/>
        <w:jc w:val="both"/>
      </w:pPr>
      <w:proofErr w:type="gramStart"/>
      <w:r>
        <w:t>внесена</w:t>
      </w:r>
      <w:proofErr w:type="gramEnd"/>
      <w:r>
        <w:t xml:space="preserve">  в  областной реестр молодежных и детских общественных объединений,</w:t>
      </w:r>
    </w:p>
    <w:p w:rsidR="00513420" w:rsidRDefault="00513420">
      <w:pPr>
        <w:pStyle w:val="ConsPlusNonformat"/>
        <w:jc w:val="both"/>
      </w:pPr>
      <w:proofErr w:type="gramStart"/>
      <w:r>
        <w:t>пользующихся</w:t>
      </w:r>
      <w:proofErr w:type="gramEnd"/>
      <w:r>
        <w:t xml:space="preserve">  государственной  поддержкой на территории Кировской области в</w:t>
      </w:r>
    </w:p>
    <w:p w:rsidR="00513420" w:rsidRDefault="00513420">
      <w:pPr>
        <w:pStyle w:val="ConsPlusNonformat"/>
        <w:jc w:val="both"/>
      </w:pPr>
      <w:r>
        <w:t xml:space="preserve">соответствии   с   </w:t>
      </w:r>
      <w:hyperlink r:id="rId28" w:history="1">
        <w:r>
          <w:rPr>
            <w:color w:val="0000FF"/>
          </w:rPr>
          <w:t>Законом</w:t>
        </w:r>
      </w:hyperlink>
      <w:r>
        <w:t xml:space="preserve">  Кировской  области  от  02.03.2005  N 312-ЗО "</w:t>
      </w:r>
      <w:proofErr w:type="gramStart"/>
      <w:r>
        <w:t>О</w:t>
      </w:r>
      <w:proofErr w:type="gramEnd"/>
    </w:p>
    <w:p w:rsidR="00513420" w:rsidRDefault="00513420">
      <w:pPr>
        <w:pStyle w:val="ConsPlusNonformat"/>
        <w:jc w:val="both"/>
      </w:pPr>
      <w:r>
        <w:t xml:space="preserve">государственной  поддержке  молодежных и детских общественных объединений </w:t>
      </w:r>
      <w:proofErr w:type="gramStart"/>
      <w:r>
        <w:t>в</w:t>
      </w:r>
      <w:proofErr w:type="gramEnd"/>
    </w:p>
    <w:p w:rsidR="00513420" w:rsidRDefault="00513420">
      <w:pPr>
        <w:pStyle w:val="ConsPlusNonformat"/>
        <w:jc w:val="both"/>
      </w:pPr>
      <w:r>
        <w:t>Кировской области", о чем в областной реестр внесена запись N _____________</w:t>
      </w:r>
    </w:p>
    <w:p w:rsidR="00513420" w:rsidRDefault="00513420">
      <w:pPr>
        <w:pStyle w:val="ConsPlusNonformat"/>
        <w:jc w:val="both"/>
      </w:pPr>
      <w:r>
        <w:t>(распоряжение уполномоченного органа от __________ N _____).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r>
        <w:t>Руководитель</w:t>
      </w:r>
    </w:p>
    <w:p w:rsidR="00513420" w:rsidRDefault="00513420">
      <w:pPr>
        <w:pStyle w:val="ConsPlusNonformat"/>
        <w:jc w:val="both"/>
      </w:pPr>
      <w:r>
        <w:t>уполномоченного органа                     _______________</w:t>
      </w:r>
    </w:p>
    <w:p w:rsidR="00513420" w:rsidRDefault="00513420">
      <w:pPr>
        <w:pStyle w:val="ConsPlusNonformat"/>
        <w:jc w:val="both"/>
      </w:pPr>
      <w:r>
        <w:t xml:space="preserve">                                              (подпись)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r>
        <w:t>"____" __________ 20__ года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r>
        <w:t>М.П.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right"/>
        <w:outlineLvl w:val="1"/>
      </w:pPr>
      <w:r>
        <w:t>Приложение N 5</w:t>
      </w:r>
    </w:p>
    <w:p w:rsidR="00513420" w:rsidRDefault="00513420">
      <w:pPr>
        <w:pStyle w:val="ConsPlusNormal"/>
        <w:jc w:val="right"/>
      </w:pPr>
      <w:r>
        <w:t>к Порядку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nformat"/>
        <w:jc w:val="both"/>
      </w:pPr>
      <w:bookmarkStart w:id="10" w:name="P281"/>
      <w:bookmarkEnd w:id="10"/>
      <w:r>
        <w:t xml:space="preserve">                              СВОДНАЯ ВЫПИСКА</w:t>
      </w:r>
    </w:p>
    <w:p w:rsidR="00513420" w:rsidRDefault="00513420">
      <w:pPr>
        <w:pStyle w:val="ConsPlusNonformat"/>
        <w:jc w:val="both"/>
      </w:pPr>
      <w:r>
        <w:t xml:space="preserve">        из проектов (программ) молодежного (детского) общественного</w:t>
      </w:r>
    </w:p>
    <w:p w:rsidR="00513420" w:rsidRDefault="00513420">
      <w:pPr>
        <w:pStyle w:val="ConsPlusNonformat"/>
        <w:jc w:val="both"/>
      </w:pPr>
      <w:r>
        <w:t xml:space="preserve">            объединения (наименование) о числе молодых граждан,</w:t>
      </w:r>
    </w:p>
    <w:p w:rsidR="00513420" w:rsidRDefault="00513420">
      <w:pPr>
        <w:pStyle w:val="ConsPlusNonformat"/>
        <w:jc w:val="both"/>
      </w:pPr>
      <w:r>
        <w:t xml:space="preserve">           </w:t>
      </w:r>
      <w:proofErr w:type="gramStart"/>
      <w:r>
        <w:t>которым</w:t>
      </w:r>
      <w:proofErr w:type="gramEnd"/>
      <w:r>
        <w:t xml:space="preserve"> предусмотрено предоставление социальных услуг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r>
        <w:t xml:space="preserve">    Проектами    (программами)    </w:t>
      </w:r>
      <w:proofErr w:type="gramStart"/>
      <w:r>
        <w:t>молодежного</w:t>
      </w:r>
      <w:proofErr w:type="gramEnd"/>
      <w:r>
        <w:t xml:space="preserve">    (детского)   общественного</w:t>
      </w:r>
    </w:p>
    <w:p w:rsidR="00513420" w:rsidRDefault="00513420">
      <w:pPr>
        <w:pStyle w:val="ConsPlusNonformat"/>
        <w:jc w:val="both"/>
      </w:pPr>
      <w:r>
        <w:t xml:space="preserve">объединения   (наименование)  предусматривается  предоставление  </w:t>
      </w:r>
      <w:proofErr w:type="gramStart"/>
      <w:r>
        <w:t>социальных</w:t>
      </w:r>
      <w:proofErr w:type="gramEnd"/>
    </w:p>
    <w:p w:rsidR="00513420" w:rsidRDefault="00513420">
      <w:pPr>
        <w:pStyle w:val="ConsPlusNonformat"/>
        <w:jc w:val="both"/>
      </w:pPr>
      <w:r>
        <w:t>услуг следующему числу молодых граждан:</w:t>
      </w:r>
    </w:p>
    <w:p w:rsidR="00513420" w:rsidRDefault="005134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499"/>
        <w:gridCol w:w="2948"/>
      </w:tblGrid>
      <w:tr w:rsidR="00513420">
        <w:tc>
          <w:tcPr>
            <w:tcW w:w="624" w:type="dxa"/>
          </w:tcPr>
          <w:p w:rsidR="00513420" w:rsidRDefault="005134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513420" w:rsidRDefault="00513420">
            <w:pPr>
              <w:pStyle w:val="ConsPlusNormal"/>
              <w:jc w:val="center"/>
            </w:pPr>
            <w:r>
              <w:t>Наименование проекта (программы)</w:t>
            </w:r>
          </w:p>
        </w:tc>
        <w:tc>
          <w:tcPr>
            <w:tcW w:w="2948" w:type="dxa"/>
          </w:tcPr>
          <w:p w:rsidR="00513420" w:rsidRDefault="00513420">
            <w:pPr>
              <w:pStyle w:val="ConsPlusNormal"/>
              <w:jc w:val="center"/>
            </w:pPr>
            <w:r>
              <w:t>Число молодых граждан, которым предусмотрено предоставление социальных услуг, человек</w:t>
            </w:r>
          </w:p>
        </w:tc>
      </w:tr>
      <w:tr w:rsidR="00513420">
        <w:tc>
          <w:tcPr>
            <w:tcW w:w="624" w:type="dxa"/>
          </w:tcPr>
          <w:p w:rsidR="00513420" w:rsidRDefault="005134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513420" w:rsidRDefault="00513420">
            <w:pPr>
              <w:pStyle w:val="ConsPlusNormal"/>
            </w:pPr>
          </w:p>
        </w:tc>
        <w:tc>
          <w:tcPr>
            <w:tcW w:w="2948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</w:tcPr>
          <w:p w:rsidR="00513420" w:rsidRDefault="005134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513420" w:rsidRDefault="00513420">
            <w:pPr>
              <w:pStyle w:val="ConsPlusNormal"/>
            </w:pPr>
          </w:p>
        </w:tc>
        <w:tc>
          <w:tcPr>
            <w:tcW w:w="2948" w:type="dxa"/>
          </w:tcPr>
          <w:p w:rsidR="00513420" w:rsidRDefault="00513420">
            <w:pPr>
              <w:pStyle w:val="ConsPlusNormal"/>
            </w:pPr>
          </w:p>
        </w:tc>
      </w:tr>
      <w:tr w:rsidR="00513420">
        <w:tc>
          <w:tcPr>
            <w:tcW w:w="624" w:type="dxa"/>
          </w:tcPr>
          <w:p w:rsidR="00513420" w:rsidRDefault="00513420">
            <w:pPr>
              <w:pStyle w:val="ConsPlusNormal"/>
            </w:pPr>
          </w:p>
        </w:tc>
        <w:tc>
          <w:tcPr>
            <w:tcW w:w="5499" w:type="dxa"/>
          </w:tcPr>
          <w:p w:rsidR="00513420" w:rsidRDefault="00513420">
            <w:pPr>
              <w:pStyle w:val="ConsPlusNormal"/>
              <w:jc w:val="both"/>
            </w:pPr>
            <w:r>
              <w:t>Общее число молодых граждан, которым представленными проектами (программами) предусмотрено предоставление социальных услуг</w:t>
            </w:r>
          </w:p>
        </w:tc>
        <w:tc>
          <w:tcPr>
            <w:tcW w:w="2948" w:type="dxa"/>
          </w:tcPr>
          <w:p w:rsidR="00513420" w:rsidRDefault="00513420">
            <w:pPr>
              <w:pStyle w:val="ConsPlusNormal"/>
            </w:pPr>
          </w:p>
        </w:tc>
      </w:tr>
    </w:tbl>
    <w:p w:rsidR="00513420" w:rsidRDefault="00513420">
      <w:pPr>
        <w:pStyle w:val="ConsPlusNormal"/>
        <w:jc w:val="both"/>
      </w:pPr>
    </w:p>
    <w:p w:rsidR="00513420" w:rsidRDefault="00513420">
      <w:pPr>
        <w:pStyle w:val="ConsPlusNonformat"/>
        <w:jc w:val="both"/>
      </w:pPr>
      <w:r>
        <w:t xml:space="preserve">    Информация  представляется по каждому проекту (программе) </w:t>
      </w:r>
      <w:proofErr w:type="gramStart"/>
      <w:r>
        <w:t>общественного</w:t>
      </w:r>
      <w:proofErr w:type="gramEnd"/>
    </w:p>
    <w:p w:rsidR="00513420" w:rsidRDefault="00513420">
      <w:pPr>
        <w:pStyle w:val="ConsPlusNonformat"/>
        <w:jc w:val="both"/>
      </w:pPr>
      <w:r>
        <w:t xml:space="preserve">объединения, </w:t>
      </w:r>
      <w:proofErr w:type="gramStart"/>
      <w:r>
        <w:t>предусматривающему</w:t>
      </w:r>
      <w:proofErr w:type="gramEnd"/>
      <w:r>
        <w:t xml:space="preserve"> предоставление социальных услуг.</w:t>
      </w:r>
    </w:p>
    <w:p w:rsidR="00513420" w:rsidRDefault="00513420">
      <w:pPr>
        <w:pStyle w:val="ConsPlusNonformat"/>
        <w:jc w:val="both"/>
      </w:pPr>
      <w:r>
        <w:t xml:space="preserve">    Краткое  описание  проектов  (программ)  и  иная требуемая документация</w:t>
      </w:r>
    </w:p>
    <w:p w:rsidR="00513420" w:rsidRDefault="00513420">
      <w:pPr>
        <w:pStyle w:val="ConsPlusNonformat"/>
        <w:jc w:val="both"/>
      </w:pPr>
      <w:r>
        <w:t>прилагаются.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r>
        <w:t xml:space="preserve">    </w:t>
      </w:r>
      <w:proofErr w:type="gramStart"/>
      <w:r>
        <w:t>(Подпись  руководителя  (лица,  его замещающего) постоянно действующего</w:t>
      </w:r>
      <w:proofErr w:type="gramEnd"/>
    </w:p>
    <w:p w:rsidR="00513420" w:rsidRDefault="00513420">
      <w:pPr>
        <w:pStyle w:val="ConsPlusNonformat"/>
        <w:jc w:val="both"/>
      </w:pPr>
      <w:r>
        <w:t>руководящего органа объединения.)</w:t>
      </w:r>
    </w:p>
    <w:p w:rsidR="00513420" w:rsidRDefault="00513420">
      <w:pPr>
        <w:pStyle w:val="ConsPlusNonformat"/>
        <w:jc w:val="both"/>
      </w:pPr>
    </w:p>
    <w:p w:rsidR="00513420" w:rsidRDefault="00513420">
      <w:pPr>
        <w:pStyle w:val="ConsPlusNonformat"/>
        <w:jc w:val="both"/>
      </w:pPr>
      <w:r>
        <w:t xml:space="preserve">    (Печать объединения)                   (Дата)</w:t>
      </w: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jc w:val="both"/>
      </w:pPr>
    </w:p>
    <w:p w:rsidR="00513420" w:rsidRDefault="00513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257" w:rsidRDefault="00222257"/>
    <w:sectPr w:rsidR="00222257" w:rsidSect="00A5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3420"/>
    <w:rsid w:val="00222257"/>
    <w:rsid w:val="0051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597A861EE5E4AA552EFB3B8CC05021997BEB88E7CF3CEF83E664E46AA82D1F48D224177A777C9F353EEB6AD99BE3AXCzAM" TargetMode="External"/><Relationship Id="rId13" Type="http://schemas.openxmlformats.org/officeDocument/2006/relationships/hyperlink" Target="consultantplus://offline/ref=FC2597A861EE5E4AA552EFB3B8CC05021997BEB88E7CF3CEF83E664E46AA82D1F48D225377FF7BC9F64DE7B9B8CFEF7F96AA4F99206F8BCCB9038CXBz4M" TargetMode="External"/><Relationship Id="rId18" Type="http://schemas.openxmlformats.org/officeDocument/2006/relationships/hyperlink" Target="consultantplus://offline/ref=FC2597A861EE5E4AA552EFB3B8CC05021997BEB88E7CF3CEF83E664E46AA82D1F48D225377FF7BC9F64DE7B9B8CFEF7F96AA4F99206F8BCCB9038CXBz4M" TargetMode="External"/><Relationship Id="rId26" Type="http://schemas.openxmlformats.org/officeDocument/2006/relationships/hyperlink" Target="consultantplus://offline/ref=FC2597A861EE5E4AA552EFB3B8CC05021997BEB8887DF1CBF7363B444EF38ED3F3827D4470B677C8F64DEEBFB590EA6A87F2429C3B7183DAA5018DBCXAz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2597A861EE5E4AA552EFB3B8CC05021997BEB88E7CF3CEF83E664E46AA82D1F48D225377FF7BC9F64DE7B9B8CFEF7F96AA4F99206F8BCCB9038CXBz4M" TargetMode="External"/><Relationship Id="rId7" Type="http://schemas.openxmlformats.org/officeDocument/2006/relationships/hyperlink" Target="consultantplus://offline/ref=FC2597A861EE5E4AA552EFB3B8CC05021997BEB8887DF1CBF7363B444EF38ED3F3827D4470B677C8F64DEEBEB690EA6A87F2429C3B7183DAA5018DBCXAzAM" TargetMode="External"/><Relationship Id="rId12" Type="http://schemas.openxmlformats.org/officeDocument/2006/relationships/hyperlink" Target="consultantplus://offline/ref=FC2597A861EE5E4AA552EFB3B8CC05021997BEB88E7CF3CEF83E664E46AA82D1F48D225377FF7BC9F64DECB7B8CFEF7F96AA4F99206F8BCCB9038CXBz4M" TargetMode="External"/><Relationship Id="rId17" Type="http://schemas.openxmlformats.org/officeDocument/2006/relationships/hyperlink" Target="consultantplus://offline/ref=FC2597A861EE5E4AA552EFB3B8CC05021997BEB88E7CF3CEF83E664E46AA82D1F48D225377FF7BC9F64DECB7B8CFEF7F96AA4F99206F8BCCB9038CXBz4M" TargetMode="External"/><Relationship Id="rId25" Type="http://schemas.openxmlformats.org/officeDocument/2006/relationships/hyperlink" Target="consultantplus://offline/ref=FC2597A861EE5E4AA552EFB3B8CC05021997BEB88E7CF3CEF83E664E46AA82D1F48D225377FF7BC9F64DE7B9B8CFEF7F96AA4F99206F8BCCB9038CXBz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2597A861EE5E4AA552EFB3B8CC05021997BEB88E7CF3CEF83E664E46AA82D1F48D225377FF7BC9F64DE7B9B8CFEF7F96AA4F99206F8BCCB9038CXBz4M" TargetMode="External"/><Relationship Id="rId20" Type="http://schemas.openxmlformats.org/officeDocument/2006/relationships/hyperlink" Target="consultantplus://offline/ref=FC2597A861EE5E4AA552EFB3B8CC05021997BEB8887DF1CBF7363B444EF38ED3F3827D4470B677C8F64DEEBFB690EA6A87F2429C3B7183DAA5018DBCXAzA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597A861EE5E4AA552EFB3B8CC05021997BEB88E7CF3CEF83E664E46AA82D1F48D225377FF7BC9F64DE8B9B8CFEF7F96AA4F99206F8BCCB9038CXBz4M" TargetMode="External"/><Relationship Id="rId11" Type="http://schemas.openxmlformats.org/officeDocument/2006/relationships/hyperlink" Target="consultantplus://offline/ref=FC2597A861EE5E4AA552EFB3B8CC05021997BEB8887DF1CBF7363B444EF38ED3F3827D4470B677C8F64DEEBFB290EA6A87F2429C3B7183DAA5018DBCXAzAM" TargetMode="External"/><Relationship Id="rId24" Type="http://schemas.openxmlformats.org/officeDocument/2006/relationships/hyperlink" Target="consultantplus://offline/ref=FC2597A861EE5E4AA552EFB3B8CC05021997BEB88E7CF3CEF83E664E46AA82D1F48D225377FF7BC9F64DECB7B8CFEF7F96AA4F99206F8BCCB9038CXBz4M" TargetMode="External"/><Relationship Id="rId5" Type="http://schemas.openxmlformats.org/officeDocument/2006/relationships/hyperlink" Target="consultantplus://offline/ref=FC2597A861EE5E4AA552EFB3B8CC05021997BEB8887DF1CBF7363B444EF38ED3F3827D4470B677C8F64DEEBEB690EA6A87F2429C3B7183DAA5018DBCXAzAM" TargetMode="External"/><Relationship Id="rId15" Type="http://schemas.openxmlformats.org/officeDocument/2006/relationships/hyperlink" Target="consultantplus://offline/ref=FC2597A861EE5E4AA552EFB3B8CC05021997BEB88E7CF3CEF83E664E46AA82D1F48D225377FF7BC9F64DECB7B8CFEF7F96AA4F99206F8BCCB9038CXBz4M" TargetMode="External"/><Relationship Id="rId23" Type="http://schemas.openxmlformats.org/officeDocument/2006/relationships/hyperlink" Target="consultantplus://offline/ref=FC2597A861EE5E4AA552EFB3B8CC05021997BEB88E7CF3CEF83E664E46AA82D1F48D225377FF7BC9F64DE7B9B8CFEF7F96AA4F99206F8BCCB9038CXBz4M" TargetMode="External"/><Relationship Id="rId28" Type="http://schemas.openxmlformats.org/officeDocument/2006/relationships/hyperlink" Target="consultantplus://offline/ref=FC2597A861EE5E4AA552EFB3B8CC05021997BEB88E7CF3CEF83E664E46AA82D1F48D224177A777C9F353EEB6AD99BE3AXCzAM" TargetMode="External"/><Relationship Id="rId10" Type="http://schemas.openxmlformats.org/officeDocument/2006/relationships/hyperlink" Target="consultantplus://offline/ref=FC2597A861EE5E4AA552EFB3B8CC05021997BEB88E7CF3CEF83E664E46AA82D1F48D225377FF7BC9F64DE7B9B8CFEF7F96AA4F99206F8BCCB9038CXBz4M" TargetMode="External"/><Relationship Id="rId19" Type="http://schemas.openxmlformats.org/officeDocument/2006/relationships/hyperlink" Target="consultantplus://offline/ref=FC2597A861EE5E4AA552EFB3B8CC05021997BEB88E7CF3CEF83E664E46AA82D1F48D225377FF7BC9F64DE7B9B8CFEF7F96AA4F99206F8BCCB9038CXBz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2597A861EE5E4AA552EFB3B8CC05021997BEB88E7CF3CEF83E664E46AA82D1F48D225377FF7BC9F64DECB7B8CFEF7F96AA4F99206F8BCCB9038CXBz4M" TargetMode="External"/><Relationship Id="rId14" Type="http://schemas.openxmlformats.org/officeDocument/2006/relationships/hyperlink" Target="consultantplus://offline/ref=FC2597A861EE5E4AA552EFB3B8CC05021997BEB8887DF1CBF7363B444EF38ED3F3827D4470B677C8F64DEEBFB190EA6A87F2429C3B7183DAA5018DBCXAzAM" TargetMode="External"/><Relationship Id="rId22" Type="http://schemas.openxmlformats.org/officeDocument/2006/relationships/hyperlink" Target="consultantplus://offline/ref=FC2597A861EE5E4AA552EFB3B8CC05021997BEB88E7CF3CEF83E664E46AA82D1F48D225377FF7BC9F64DE7B9B8CFEF7F96AA4F99206F8BCCB9038CXBz4M" TargetMode="External"/><Relationship Id="rId27" Type="http://schemas.openxmlformats.org/officeDocument/2006/relationships/hyperlink" Target="consultantplus://offline/ref=FC2597A861EE5E4AA552EFB3B8CC05021997BEB8887DF1CBF7363B444EF38ED3F3827D4470B677C8F64DEEBFBB90EA6A87F2429C3B7183DAA5018DBCXAz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3586</Words>
  <Characters>20441</Characters>
  <Application>Microsoft Office Word</Application>
  <DocSecurity>0</DocSecurity>
  <Lines>170</Lines>
  <Paragraphs>47</Paragraphs>
  <ScaleCrop>false</ScaleCrop>
  <Company>Reanimator Extreme Edition</Company>
  <LinksUpToDate>false</LinksUpToDate>
  <CharactersWithSpaces>23980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2019-08-05T12:51:00Z</dcterms:created>
  <dcterms:modified xsi:type="dcterms:W3CDTF">2019-08-05T12:52:00Z</dcterms:modified>
</cp:coreProperties>
</file>